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17" w:rsidRDefault="00A12317" w:rsidP="00A12317">
      <w:pPr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附件</w:t>
      </w:r>
    </w:p>
    <w:tbl>
      <w:tblPr>
        <w:tblW w:w="8658" w:type="dxa"/>
        <w:tblInd w:w="97" w:type="dxa"/>
        <w:tblLook w:val="04A0"/>
      </w:tblPr>
      <w:tblGrid>
        <w:gridCol w:w="1287"/>
        <w:gridCol w:w="5387"/>
        <w:gridCol w:w="1984"/>
      </w:tblGrid>
      <w:tr w:rsidR="00A12317" w:rsidRPr="004E49DA" w:rsidTr="00470DE8">
        <w:trPr>
          <w:trHeight w:val="1200"/>
        </w:trPr>
        <w:tc>
          <w:tcPr>
            <w:tcW w:w="86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2317" w:rsidRDefault="00A12317" w:rsidP="00A12317">
            <w:pPr>
              <w:jc w:val="center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30"/>
                <w:szCs w:val="30"/>
              </w:rPr>
            </w:pPr>
            <w:bookmarkStart w:id="0" w:name="_Toc531938848"/>
            <w:r w:rsidRPr="00081E87">
              <w:rPr>
                <w:rFonts w:ascii="微软雅黑" w:eastAsia="微软雅黑" w:hAnsi="微软雅黑" w:cs="宋体" w:hint="eastAsia"/>
                <w:color w:val="333333"/>
                <w:spacing w:val="6"/>
                <w:kern w:val="0"/>
                <w:sz w:val="30"/>
                <w:szCs w:val="30"/>
              </w:rPr>
              <w:t>中国（深圳）知识产权保护中心</w:t>
            </w:r>
            <w:bookmarkEnd w:id="0"/>
            <w:r w:rsidRPr="00081E87">
              <w:rPr>
                <w:rFonts w:ascii="微软雅黑" w:eastAsia="微软雅黑" w:hAnsi="微软雅黑" w:cs="宋体" w:hint="eastAsia"/>
                <w:color w:val="333333"/>
                <w:spacing w:val="6"/>
                <w:kern w:val="0"/>
                <w:sz w:val="30"/>
                <w:szCs w:val="30"/>
              </w:rPr>
              <w:t>快速预审服务主体</w:t>
            </w:r>
          </w:p>
          <w:p w:rsidR="00A12317" w:rsidRPr="00081E87" w:rsidRDefault="00A12317" w:rsidP="00A12317">
            <w:pPr>
              <w:jc w:val="center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30"/>
                <w:szCs w:val="30"/>
              </w:rPr>
            </w:pPr>
            <w:r w:rsidRPr="00081E87">
              <w:rPr>
                <w:rFonts w:ascii="微软雅黑" w:eastAsia="微软雅黑" w:hAnsi="微软雅黑" w:cs="宋体" w:hint="eastAsia"/>
                <w:color w:val="333333"/>
                <w:spacing w:val="6"/>
                <w:kern w:val="0"/>
                <w:sz w:val="30"/>
                <w:szCs w:val="30"/>
              </w:rPr>
              <w:t>备案资格名录</w:t>
            </w:r>
          </w:p>
        </w:tc>
      </w:tr>
      <w:tr w:rsidR="00A12317" w:rsidRPr="004E49DA" w:rsidTr="00470DE8">
        <w:trPr>
          <w:trHeight w:val="525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Pr="004E49DA" w:rsidRDefault="00A12317" w:rsidP="00470D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名录</w:t>
            </w:r>
            <w:r w:rsidRPr="004E49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Pr="004E49DA" w:rsidRDefault="00A12317" w:rsidP="00470D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E49D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Pr="004E49DA" w:rsidRDefault="00A12317" w:rsidP="00470D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是否完成备案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TCL</w:t>
            </w:r>
            <w:r>
              <w:rPr>
                <w:rFonts w:hint="eastAsia"/>
                <w:color w:val="000000"/>
                <w:sz w:val="22"/>
              </w:rPr>
              <w:t>数码科技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有限责任公司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爱能森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高端智能装备有限公司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爱能森新能源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安恩达科技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安吉康尔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百富计算机技术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北京邮电大学深圳研究院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比亚迪股份有限公司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财付通支付科技有限公司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充之鸟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新能源科技有限公司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大族激光科技产业集团股份有限公司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飞亚达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集团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高新现代智能系统股份有限公司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广东鼎燊云厨科技股份有限公司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广东太阳库新能源科技有限公司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广东天劲新能源科技股份有限公司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国民技术股份有限公司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哈尔滨工业大学深圳研究生院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衡东光通讯技术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华为技术有限公司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华为终端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珈伟新能源股份有限公司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金蝶软件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中国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兰和科技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鲁班长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南方科技大学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努比亚技术有限公司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平安科技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平安普惠企业管理有限公司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奇酷互联网络科技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任子行网络技术股份有限公司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瑞声声学科技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深南电路股份有限公司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深信服科技股份有限公司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TCL</w:t>
            </w:r>
            <w:r>
              <w:rPr>
                <w:rFonts w:hint="eastAsia"/>
                <w:color w:val="000000"/>
                <w:sz w:val="22"/>
              </w:rPr>
              <w:t>数字技术有限公司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TCL</w:t>
            </w:r>
            <w:r>
              <w:rPr>
                <w:rFonts w:hint="eastAsia"/>
                <w:color w:val="000000"/>
                <w:sz w:val="22"/>
              </w:rPr>
              <w:t>新技术有限公司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深圳爱影科技有限公司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深圳奥比中光科技有限公司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深圳变设龙信息科技有限公司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深圳超磁机器人科技有限公司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深圳超多维光电子有限公司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深圳超多维科技有限公司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深圳创锐思科技有限公司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深圳达闼科技控股有限公司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深圳大学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深圳多哚新技术有限责任公司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深圳二十一天健康科技有限公司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深圳沸石科技股份有限公司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深圳沸石智能技术有限公司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深圳概念智慧科技有限公司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深圳光峰科技股份有限公司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深圳硅基智能科技有限公司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深圳和而泰数据资源与云技术有限公司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深圳和而泰小家电智能科技有限公司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深圳和而泰智能控制股份有限公司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深圳和而泰智能照明有限公司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深圳宏泰电池科技有限公司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深圳华宏联创科技有限公司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深圳佳比泰智能照明股份有限公司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深圳渐开线智能科技有限公司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深圳精智机器有限公司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62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深圳开立生物医疗科技股份有限公司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深圳岚锋创视网络科技有限公司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深圳蓝胖子机器人有限公司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深圳乐易住智能科技股份有限公司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深圳雷柏科技股份有限公司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深圳零智创新科技有限公司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深圳码隆科技有限公司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深圳迈瑞生物医疗电子股份有限公司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深圳配天智能技术研究院有限公司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深圳前海冰寒信息科技有限公司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深圳前海达闼云端智能科技有限公司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深圳前海微众银行股份有限公司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深圳瑞联高科通讯有限公司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深圳市艾特智能科技有限公司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深圳市爱科学教育科技有限公司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深圳市爱能森储能技术创新有限公司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深圳市爱能森科技有限公司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深圳市爱能森设备技术有限公司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深圳市爱能森新能源互联网科技有限公司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深圳市安华信科技发展有限公司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深圳市安软科技股份有限公司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深圳市傲冠软件股份有限公司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深圳市百富智能新技术有限公司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深圳市邦贝尔电子有限公司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深圳市贝特瑞纳米科技有限公司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深圳市贝特瑞新能源材料股份有限公司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深圳市贝优通新能源技术开发有限公司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深圳市倍特力电池有限公司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深圳市比克电池有限公司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深圳市比克动力电池有限公司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深圳市彬讯科技有限公司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深圳市布谷鸟科技有限公司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深圳市超级视觉科技有限公司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95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深圳市超频三科技股份有限公司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深圳市超思维电子股份有限公司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深圳市诚捷智能装备股份有限公司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深圳市创鑫激光股份有限公司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深圳市创益通技术股份有限公司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深圳市大耳马科技有限公司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深圳市大富精工有限公司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深圳市大富科技股份有限公司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103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深圳市大富网络技术有限公司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深圳市德帮能源科技有限公司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深圳市德方纳米科技股份有限公司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深圳市德朗能电子科技有限公司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107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深圳市德名利电子有限公司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108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深圳市第一卫电子有限公司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深圳市顶一精密五金有限公司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深圳市东方博雅科技有限公司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深圳市泛海三江电子有限公司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深圳市丰巢科技有限公司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深圳市歌美迪电子技术发展有限公司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深圳市共进电子股份有限公司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深圳市谷熊网络科技有限公司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深圳市冠旭电子股份有限公司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深圳市海派通讯科技有限公司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深圳市海浦蒙特科技有限公司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深圳市海思半导体有限公司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深圳市寒暑科技新能源有限公司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深圳市豪胜电子有限公司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深圳市赫瑞科技有限公司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深圳市恒创智达信息技术有限公司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深圳市恒扬数据股份有限公司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深圳市恒翼能科技有限公司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深圳市虹鹏能源科技有限责任公司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深圳市胡同科技有限公司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128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深圳市华傲数据技术有限公司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深圳市华宝新能源股份有限公司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深圳市华星光电半导体显示技术有限公司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深圳市华星光电技术有限公司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深圳市华讯方舟软件信息有限公司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深圳市汇北川电子技术有限公司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深圳市汇顶科技股份有限公司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深圳市技加科技有限公司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136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深圳市江波龙电子有限公司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137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深圳市杰维工业设备有限公司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138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深圳市捷佳伟创新能源装备股份有限公司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139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深圳市今天国际智能机器人有限公司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深圳市金大精密制造有限公司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141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深圳市金大智能创新科技有限公司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142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深圳市金证科技股份有限公司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143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深圳市京泉华科技股份有限公司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144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深圳市凯豪达氢能源有限公司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145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深圳市可可卓科科技有限公司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146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深圳市克莱沃电子有限公司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147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深圳市酷开网络科技有限公司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148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深圳市蓝禾技术有限公司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149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深圳市朗驰欣创科技有限公司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深圳市朗坤环境集团股份有限公司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深圳市朗泰格科技有限公司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152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深圳市雷摩电子有限公司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153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深圳市琉璃光生物科技有限公司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154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深圳市路通网络技术有限公司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155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深圳市麦谷科技有限公司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156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深圳市明微电子股份有限公司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157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深圳市纳泽科技有限公司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158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深圳市奈士迪技术研发有限公司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159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深圳市配天智能装备股份有限公司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160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深圳市普渡科技有限公司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161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深圳市芊熠智能硬件有限公司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162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深圳市前海康启源科技有限公司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163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深圳市强瑞电子有限公司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164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深圳市清飞达能源科技有限公司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165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深圳市柔宇科技有限公司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166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深圳市锐曼智能装备有限公司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167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深圳市瑞科慧联科技有限公司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168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深圳市瑞昇新能源科技有限公司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169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深圳市赛亿科技开发有限公司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深圳市商汤科技有限公司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深圳市尚佳能源网络有限责任公司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深圳市尚石脉智能科技有限公司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深圳市韶音科技有限公司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深圳市深超新能源科技有限公司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深圳市深清新型材料有限公司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深圳市神盾信息技术有限公司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深圳市仕威新能源有限公司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深圳市刷新智能电子有限公司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深圳市思乐数据技术有限公司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深圳市思研鑫科技有限公司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181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深圳市斯派克光电科技有限公司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182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深圳市速腾聚创科技有限公司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183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深圳市腾讯计算机系统有限公司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184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深圳市腾讯网络信息技术有限公司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185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深圳市同泰怡信息技术有限公司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186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深圳市万普拉斯科技有限公司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187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深圳市网心科技有限公司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188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深圳市微付充科技有限公司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189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深圳市维邦云计算技术发展有限公司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深圳市沃易科技有限公司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深圳市西博泰科电子有限公司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深圳市先河系统技术有限公司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深圳市小猫信息技术有限公司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194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深圳市小瑞科技股份有限公司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深圳市芯华动力技术有限公司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深圳市信毅科技有限公司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深圳市星潮热点传播股份有限公司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深圳市星源材质科技股份有限公司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深圳市兴海物联科技有限公司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深圳市修远文化创意有限公司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深圳市亚派光电器件有限公司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深圳市雁联计算系统有限公司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深圳市易特科信息技术有限公司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深圳市绎立锐光科技开发有限公司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深圳市银星智能科技股份有限公司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深圳市英威腾电气股份有限公司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深圳市英威腾交通技术有限公司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深圳市英维克科技股份有限公司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深圳市友宏科技有限公司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深圳市俞良科技有限公司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深圳市宇恒互动科技开发有限公司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深圳市驭晟新材料科技有限公司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深圳市元征科技股份有限公司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深圳市原易科技有限公司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深圳市源磊科技有限公司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深圳市云顶信息技术有限公司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深圳市云中飞网络科技有限公司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深圳市致远动力科技有限公司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深圳市智慧健康产业发展有限公司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深圳市智康新能科技有限公司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深圳市智锂能源科技有限公司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深圳市智能机器人研究院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深圳市中孚能电气设备有限公司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深圳市卓能新能源股份有限公司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深圳市卓誉自动化科技有限公司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深圳数设科技有限公司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227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深圳数位传媒科技有限公司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深圳推推应用技术有限公司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深圳拓邦股份有限公司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深圳熙斯特新能源技术有限公司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深圳小木科技有限公司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深圳欣锐科技股份有限公司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深圳新恒业电池科技有限公司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深圳新恒业电气有限公司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深圳信炜科技有限公司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236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深圳伊讯科技有限公司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237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深圳壹账通智能科技有限公司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238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深圳怡化电脑股份有限公司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239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深圳益强信息科技有限公司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深圳英利新能源有限公司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241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深圳友讯达科技股份有限公司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242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深圳云集智能系统技术有限公司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243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深圳云联万企科技有限公司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244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深圳云天励飞技术有限公司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245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深圳增强现实技术有限公司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246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深圳致工科创有限公司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247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深圳中创华安科技有限公司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248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深圳众为兴技术股份有限公司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249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深圳竹云科技有限公司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腾讯科技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腾讯音乐娱乐科技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252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万达百汇科技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253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万魔声学科技有限公司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254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维沃移动通信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255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香港科技大学深圳研究院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256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欣旺达电动汽车电池有限公司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257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旭宇光电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258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研祥智能科技股份有限公司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259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宇龙计算机通信科技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260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中广核研究院有限公司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261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中国平安财产保险股份有限公司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262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中国平安人寿保险股份有限公司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263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中兴通讯股份有限公司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264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中兴新通讯有限公司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265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众安信息技术服务有限公司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266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艾美特电器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267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艾默生网络能源有限公司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268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艾斯特国际安全技术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269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安柏家庭用品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270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安费诺东亚电子科技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271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安科智慧城市技术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中国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272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昂纳信息技术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273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翱泰温控器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274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百汇精密塑胶模具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275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邦彦技术股份有限公司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276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北京大学深圳研究生院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277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北京航空航天大学深圳研究院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278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北京理工大学深圳研究院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279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比亚迪精密制造有限公司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彩丽电子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281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彩迅工业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282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测绘遥感信息工程国家重点实验室深圳研发中心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283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晨星软件研发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284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创维光电科技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285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创维液晶器件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286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德昌电机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287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电连技术股份有限公司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288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东明机电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289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恩斯迈电子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290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法雷奥汽车内部控制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293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丰唐物联技术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294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富葵精密组件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295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富泰华工业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296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富准精密工业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297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高榕科技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298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广东百事泰电子商务股份有限公司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299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广东核电合营有限公司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广东南方电信规划咨询设计院有限公司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广东品胜电子股份有限公司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广景视睿科技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303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国家超级计算深圳中心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海能达通信股份有限公司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海洋王照明科技股份有限公司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海芝通电子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307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航天科工深圳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集团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308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禾昌兴业电子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和原生态控股股份有限公司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恒业智能信息技术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红门智能科技股份有限公司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宏齐光电子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泓首翔电器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鸿富锦精密工业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鸿利达模具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鸿兴印刷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中国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华测检测认证集团股份有限公司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华为终端有限公司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华讯方舟科技有限公司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幻音科技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辉芒微电子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慧锐通智能科技股份有限公司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记忆科技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加一联创电子科技有限公司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建泰橡胶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捷开通讯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晶辉科技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328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晶门科技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竞华电子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康佳集团股份有限公司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康联精密机电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科立讯通信股份有限公司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酷派软件技术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莱福士电力电子设备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蓝思旺科技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336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立讯精密工业股份有限公司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337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连展科技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338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茂硕电源科技股份有限公司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339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美的智慧家居科技有限公司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美盈森集团股份有限公司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341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摩比天线技术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342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普联技术有限公司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343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普罗旺斯科技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344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旗瀚科技有限公司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345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气派科技股份有限公司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346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清华大学深圳研究生院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347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群达模具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348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群康科技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349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睿志达光电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赛恩倍吉科技顾问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赛尔康技术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352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三洋科技中心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353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厦门大学深圳研究院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354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深超光电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355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深港产学研基地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356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深信服网络科技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357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深圳艾科创新微电子有限公司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358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深圳安吉尔饮水产业集团有限公司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359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深圳安科高技术股份有限公司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360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深圳安联智能控股集团有限公司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361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深圳奥特迅电力设备股份有限公司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362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深圳八六三计划材料表面技术研发中心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363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深圳巴斯巴科技发展有限公司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364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深圳邦健生物医疗设备股份有限公司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365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深圳邦普医疗设备系统有限公司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366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深圳宝嘉电子设备有限公司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367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深圳宝龙达信息技术股份有限公司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368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深圳宝兴电线电缆制造有限公司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369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深圳暴风统帅科技有限公司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370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深圳北航新兴产业技术研究院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371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深圳倍声声学技术有限公司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372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深圳车宝宝电子科技有限公司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373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深圳崇达多层线路板有限公司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374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深圳出入境检验检疫局动植物检验检疫技术中心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375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深圳出入境检验检疫局工业品检测技术中心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376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深圳出入境检验检疫局食品检验检疫技术中心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377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深圳出入境检验检疫局玩具检测技术中心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378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深圳出入境检验检疫局信息中心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379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深圳创维</w:t>
            </w:r>
            <w:r>
              <w:rPr>
                <w:rFonts w:hint="eastAsia"/>
                <w:color w:val="000000"/>
                <w:sz w:val="22"/>
              </w:rPr>
              <w:t>-RGB</w:t>
            </w:r>
            <w:r>
              <w:rPr>
                <w:rFonts w:hint="eastAsia"/>
                <w:color w:val="000000"/>
                <w:sz w:val="22"/>
              </w:rPr>
              <w:t>电子有限公司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深圳创维空调科技有限公司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381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深圳创维数字技术股份有限公司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382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深圳创维数字技术有限公司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383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深圳创新设计研究院有限公司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384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深圳达实智能股份有限公司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385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深圳大宇精雕科技有限公司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386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深圳电信研究院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387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深圳东明机电股份有限公司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388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深圳富泰宏精密工业有限公司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389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深圳供电局有限公司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390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深圳古瑞瓦特新能源股份有限公司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391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深圳光启创新技术有限公司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392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深圳光启高等理工研究院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393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深圳光启合众科技有限公司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394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深圳光启空间技术有限公司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395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深圳光启智能光子技术有限公司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396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深圳光天建材有限公司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397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深圳广晟信源技术有限公司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398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深圳广田高科新材料有限公司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399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深圳国技仪器有限公司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深圳国人通信股份有限公司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深圳国人通信有限公司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深圳国泰安教育技术股份有限公司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403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深圳国微技术有限公司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深圳航天东方红海特卫星有限公司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深圳航天科技创新研究院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深圳盒子支付信息技术有限公司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407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深圳弘惠科技创新有限公司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408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深圳华北工控股份有限公司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深圳华大基因研究院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深圳华麟电路技术有限公司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深圳华盛昌机械实业有限公司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深圳华意隆电气股份有限公司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深圳华中科技大学研究院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深圳辉烨通讯技术有限公司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深圳吉阳智云科技有限公司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深圳技师学院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深圳劲嘉集团股份有限公司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深圳晶福源科技股份有限公司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深圳晶华显示器材有限公司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深圳警翼数码科技有限公司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深圳九星印刷包装集团有限公司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深圳君泽电子有限公司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深圳科润视讯技术有限公司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深圳科士达科技股份有限公司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深圳坤易泰建材有限公司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深圳莱宝高科技股份有限公司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427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深圳蓝波绿建集团股份有限公司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深圳雷曼光电科技股份有限公司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深圳力合光电传感股份有限公司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深圳利亚德光电有限公司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深圳联友科技有限公司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深圳领威科技有限公司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深圳麦格米特电气股份有限公司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深圳麦开网络技术有限公司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深圳麦克维尔空调有限公司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436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深圳眠虫科技有限公司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437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深圳民爆光电技术有限公司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438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深圳磨石科技有限公司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439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深圳纽迪瑞科技开发有限公司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深圳欧菲光科技股份有限公司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441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深圳欧陆通电子有限公司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442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深圳派成铝业科技有限公司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443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深圳奇沃智联科技有限公司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444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深圳前海探鹿科技有限公司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445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深圳清华大学研究院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446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深圳秋田微电子有限公司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447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深圳日海通讯技术股份有限公司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448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深圳榕亨实业集团有限公司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449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深圳锐取信息技术股份有限公司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深圳三诺信息科技有限公司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深圳桑菲消费通信有限公司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452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深圳山源电器股份有限公司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453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深圳深爱半导体股份有限公司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454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深圳深蓝精机有限公司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455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深圳深讯和科技有限公司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456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深圳盛凌电子股份有限公司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457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深圳市艾比森光电股份有限公司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458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深圳市艾格斯特科技有限公司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459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深圳市艾森魏尔科技有限公司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460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深圳市艾特网能技术有限公司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461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深圳市艾维普思科技股份有限公司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462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深圳市爱可机器人技术有限公司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463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深圳市爱默斯科技有限公司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464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深圳市爱思拓信息存储技术有限公司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465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深圳市安品有机硅材料有限公司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466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深圳市傲星泰科技有限公司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467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深圳市奥美特科技有限公司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468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深圳市奥拓电子股份有限公司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469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深圳市奥拓光电科技有限公司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470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深圳市芭田生态工程股份有限公司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471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深圳市白雪投影显示技术有限公司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472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深圳市百胜电气有限公司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473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深圳市佰特瑞储能系统有限公司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474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深圳市柏星龙创意包装股份有限公司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475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深圳市邦彦信息技术有限公司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476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深圳市宝尔爱迪科技有限公司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477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深圳市宝尔威精密机械有限公司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478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深圳市宝盛自动化设备有限公司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479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深圳市保千里电子有限公司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深圳市北鼎晶辉科技股份有限公司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481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深圳市北鼎科技有限公司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482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深圳市贝斯达医疗器械有限公司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483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深圳市倍量电子有限公司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484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深圳市倍轻松科技股份有限公司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485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深圳市倍泰健康测量分析技术有限公司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486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深圳市奔达康电缆股份有限公司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487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深圳市比亚迪电子部品件有限公司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488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深圳市标准技术研究院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489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深圳市铂科新材料股份有限公司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490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深圳市博巨兴实业发展有限公司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491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深圳市博敏电子有限公司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492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深圳市博悦生活用品有限公司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493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深圳市财富之舟科技有限公司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494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深圳市策维科技有限公司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495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深圳市超晋达超声工程设备有限公司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496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深圳市超频三科技有限公司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497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深圳市诚德来实业有限公司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498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深圳市驰卡技术有限公司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499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深圳市崇辉表面技术开发有限公司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深圳市创荣发电子有限公司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深圳市创世纪机械有限公司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深圳市创维群欣安防科技有限公司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503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深圳市创显光电有限公司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深圳市创新设计研究院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深圳市创益科技发展有限公司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深圳市创自技术有限公司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507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深圳市达特照明股份有限公司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508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深圳市大疆创新科技有限公司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深圳市大疆灵眸科技有限公司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深圳市大深生物医学工程转化研究院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深圳市大族激光科技股份有限公司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深圳市大族元亨光电股份有限公司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深圳市道通科技股份有限公司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深圳市道通智能航空技术有限公司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深圳市得润电子股份有限公司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深圳市德彩光电有限公司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深圳市德仓科技有限公司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深圳市迪比科电子科技有限公司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深圳市迪威泰实业有限公司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深圳市地大东江环境研究院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深圳市帝晶光电股份有限公司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深圳市鼎盛达模具发展有限公司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深圳市鼎泰智能装备股份有限公司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深圳市鼎阳科技有限公司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深圳市东方亮彩精密技术有限公司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526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深圳市东景盛电子技术有限公司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深圳市度申科技有限公司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深圳市多精彩电子科技有限公司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深圳市多尼卡电子技术有限公司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深圳市繁兴科技有限公司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深圳市方卡科技股份有限公司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深圳市飞荣达科技股份有限公司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深圳市飞锐照明有限公司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深圳市奋达科技股份有限公司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深圳市蜂联科技有限公司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536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深圳市赋安安全系统有限公司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537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深圳市富满电子集团股份有限公司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538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深圳市高巨创新科技开发有限公司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539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深圳市高斯贝尔家居智能电子有限公司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深圳市格林美高新技术股份有限公司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541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深圳市格瑞普电池有限公司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542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深圳市冠力新材料有限公司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543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深圳市冠旭电子有限公司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544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深圳市光大激光科技股份有限公司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545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深圳市光峰光电技术有限公司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546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深圳市光聚通讯技术开发有限公司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547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深圳市光祥科技有限公司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548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深圳市广和通无线股份有限公司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549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深圳市广前电力有限公司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深圳市广田科学技术发展研究院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深圳市硅格半导体有限公司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552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深圳市国创新能源研究院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553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深圳市国电科技通信有限公司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554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深圳市国华光电研究院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555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深圳市国科信息工程研究院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556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深圳市国微电子有限公司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557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深圳市国鑫恒宇科技有限公司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558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深圳市海光电子有限公司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559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深圳市海恒智能技术有限公司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560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深圳市海目星激光科技有限公司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561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深圳市海能达通信有限公司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562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深圳市海亚科技发展有限公司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563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深圳市海洋王照明工程有限公司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564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深圳市海云天科技股份有限公司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565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深圳市汉拓数码有限公司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566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深圳市汉智星科技有限公司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567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深圳市翰童科技有限公司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568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深圳市航电技术研究院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569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深圳市航嘉驰源电气股份有限公司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570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深圳市航盛电子股份有限公司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571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深圳市航天泰瑞捷电子有限公司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572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深圳市豪恩安全科技有限公司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573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深圳市豪恩光电照明股份有限公司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574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深圳市豪恩声学股份有限公司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575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深圳市豪鹏科技有限公司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576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深圳市好家庭实业有限公司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577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深圳市好家庭体育用品连锁经营有限公司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578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深圳市浩能科技有限公司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579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深圳市禾望电气股份有限公司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深圳市禾望电气有限公司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581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深圳市合信自动化技术有限公司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582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深圳市合元科技有限公司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583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深圳市和宏实业股份有限公司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584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深圳市和科达超声设备有限公司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585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深圳市核达中远通电源技术有限公司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586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深圳市宏电技术股份有限公司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587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深圳市宏利电镀制品有限公司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588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深圳市宏之都科技有限公司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589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深圳市鸿栢科技实业有限公司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590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深圳市鸿合创新信息技术有限责任公司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591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深圳市华傲数据科技有限公司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592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深圳市华百安智能技术有限公司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593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深圳市华测检测技术股份有限公司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594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深圳市华晨通信技术有限公司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595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深圳市华晨阳科技有限公司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596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深圳市华创科技创新成果产业转化中心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597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深圳市华德安科技有限公司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598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深圳市华鼎星科技有限公司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599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深圳市华光达科技有限公司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深圳市华南新海传动机械有限公司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深圳市华荣科技有限公司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深圳市华盛源机电有限公司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603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深圳市华士精成科技有限公司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深圳市华信天线技术有限公司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深圳市华讯方舟科技有限公司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深圳市华阳微电子股份有限公司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607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深圳市环海供应链管理有限公司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608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深圳市环境科学研究院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深圳市环境友好金属材料工程技术研究开发中心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深圳市汇川技术股份有限公司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深圳市汇健医疗工程有限公司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深圳市汇思科电子科技有限公司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深圳市绘王动漫科技有限公司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深圳市惠程电气股份有限公司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深圳市慧通天下科技股份有限公司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深圳市火乐科技发展有限公司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深圳市吉阳自动化科技有限公司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深圳市计量质量检测研究院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深圳市佳晨科技有限公司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深圳市佳士科技股份有限公司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深圳市嘉合劲威电子科技有限公司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深圳市检验检疫科学研究院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深圳市骄冠科技实业有限公司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深圳市杰美特科技股份有限公司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625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深圳市捷顺科技实业股份有限公司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深圳市金蝶友商电子商务服务有限公司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深圳市金蝶中间件有限公司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深圳市金宏威技术股份有限公司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深圳市金立通信设备有限公司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深圳市金石三维打印科技有限公司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深圳市金威源科技股份有限公司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深圳市金溢科技股份有限公司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深圳市金溢科技有限公司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深圳市金洲精工科技股份有限公司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深圳市劲拓自动化设备股份有限公司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636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深圳市京华科讯科技有限公司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637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深圳市京华信息技术有限公司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638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深圳市经纬科技有限公司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639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深圳市晶福源电子技术有限公司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深圳市晶台股份有限公司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641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深圳市精益激光技术研究院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642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深圳市景创科技电子有限公司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643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深圳市景旺电子股份有限公司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644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深圳市九洲电器有限公司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645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深圳市九洲光电科技有限公司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646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深圳市九洲蓉胜科技有限公司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647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深圳市聚飞光电股份有限公司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648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深圳市聚作照明股份有限公司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649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深圳市骏达光电股份有限公司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深圳市开立科技有限公司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深圳市开仕智能显示系统设计中心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652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深圳市凯立德科技股份有限公司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653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深圳市凯中精密技术股份有限公司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654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深圳市康冠技术有限公司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655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深圳市康凯斯信息技术有限公司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656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深圳市康铭盛科技实业股份有限公司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657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深圳市康铭盛实业有限公司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658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深圳市科本精密模具有限公司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659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深圳市科达利实业股份有限公司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660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深圳市科聚新材料有限公司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661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深圳市科陆电子科技股份有限公司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662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深圳市科曼医疗设备有限公司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663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深圳市科敏传感器有限公司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664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深圳市科信通信技术股份有限公司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665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深圳市科中大高分子材料研究所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666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深圳市渴望通信有限公司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667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深圳市垦鑫达科技有限公司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668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深圳市蓝韵实业有限公司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669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深圳市朗恒电子有限公司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670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深圳市朗科科技股份有限公司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671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深圳市浪尖设计有限公司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672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深圳市磊科实业有限公司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673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深圳市理邦精密仪器股份有限公司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674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深圳市力合微电子股份有限公司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675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深圳市力辉电机有限公司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676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深圳市立德通讯器材有限公司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677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深圳市利思达光电科技有限公司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678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深圳市连硕机器人职业培训中心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679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深圳市联创电器实业有限公司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深圳市联创科技集团有限公司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681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深圳市联创三金电器有限公司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682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深圳市联得自动化装备股份有限公司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683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深圳市联嘉祥科技股份有限公司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684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深圳市联建光电股份有限公司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685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深圳市联懋塑胶有限公司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686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深圳市联赢激光股份有限公司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687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深圳市联志光电科技有限公司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688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深圳市良辉科技有限公司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689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深圳市林润实业有限公司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690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深圳市领略数控设备有限公司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691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深圳市龙视传媒有限公司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692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深圳市龙威盛电子科技有限公司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693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深圳市绿尚设计顾问有限公司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694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深圳市迈锐光电有限公司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695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深圳市美格智能技术股份有限公司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696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深圳市美丽华油墨涂料有限公司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697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深圳市美盈森环保科技股份有限公司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698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深圳市梦之坊通信产品有限公司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699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深圳市明信测试设备有限公司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深圳市摩码科技有限公司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深圳市摩拓触摸科技有限公司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深圳市摩西尔电子有限公司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703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深圳市魔眼科技有限公司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深圳市莫廷影像技术有限公司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深圳市墨克瑞光电子研究院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深圳市纳瑞科技有限公司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707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深圳市钠谱金属制品有限公司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708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深圳市南士科技股份有限公司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深圳市南油储运有限公司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深圳市欧珀通信软件有限公司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深圳市派沃新能源科技有限公司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深圳市培林体育科技有限公司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深圳市鹏瑞智能技术应用研究院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深圳市鹏煜威科技有限公司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深圳市七彩虹科技发展有限公司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深圳市祈飞科技有限公司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深圳市祈锦通信技术有限公司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深圳市启悦光电有限公司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深圳市千百辉照明工程有限公司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深圳市千芝堂生物科技有限公司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深圳市清时捷科技有限公司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深圳市全印图文技术有限公司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深圳市仁清科技有限公司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724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深圳市日上光电股份有限公司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深圳市融创天下科技股份有限公司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深圳市瑞德丰精密制造有限公司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深圳市瑞丰光电子股份有限公司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深圳市瑞凌实业股份有限公司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深圳市睿海智电子科技有限公司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深圳市润唐智能生活电器有限公司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深圳市润天智数字设备股份有限公司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深圳市赛格导航科技股份有限公司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深圳市赛欣瑞科技创新中心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深圳市三方海洋探测技术研究所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深圳市三木通信技术有限公司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736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深圳市三诺数字科技有限公司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737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深圳市尚为照明有限公司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738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深圳市深科达智能装备股份有限公司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739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深圳市深信服电子科技有限公司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深圳市深信信息技术有限公司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741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深圳市深越光电技术有限公司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742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深圳市神牛摄影器材有限公司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743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深圳市神视检验有限公司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744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深圳市晟碟半导体有限公司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745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深圳市盛波光电科技有限公司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746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深圳市时商创展科技有限公司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747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深圳市世纪光速信息技术有限公司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748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深圳市视晶无线技术有限公司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749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深圳市视维科技有限公司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深圳市数字城市工程研究中心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753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深圳市帅映科技股份有限公司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754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深圳市帅映科技有限公司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755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深圳市双环全新机电股份有限公司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756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深圳市双赢伟业科技股份有限公司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757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深圳市水务规划设计院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758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深圳市思达仪表有限公司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759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深圳市思坎普科技有限公司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760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深圳市思榕科技有限公司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761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深圳市斯尔顿科技有限公司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762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深圳市斯迈得半导体有限公司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763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深圳市斯迈得光电子有限公司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764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深圳市松特高新实业有限公司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765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深圳市穗彩科技开发有限公司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766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深圳市索菱实业股份有限公司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767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深圳市索阳新能源科技有限公司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768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深圳市太赫兹科技创新研究院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769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深圳市泰昂能源科技股份有限公司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770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深圳市泰金田科技有限公司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771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深圳市泰顺友电机电有限公司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772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深圳市特发信息股份有限公司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773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深圳市特发信息光网科技股份有限公司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774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深圳市特种设备安全检验研究院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775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深圳市天得一环境科技有限公司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776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深圳市天腾实业有限公司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777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深圳市天毅科技有限公司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778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深圳市通产丽星股份有限公司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779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深圳市通茂电子有限公司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深圳市通普科技有限公司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781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深圳市通用条码技术开发中心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782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深圳市同步闸机有限公司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783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深圳市同盛绿色科技有限公司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784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深圳市同为数码科技股份有限公司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785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深圳市同洲电子股份有限公司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786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深圳市拓日新能源科技股份有限公司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787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深圳市威福光电科技有限公司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788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深圳市威富多媒体有限公司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789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深圳市威捷机电股份公司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790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深圳市微纳集成电路与系统应用研究院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791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深圳市伟创电气有限公司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792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深圳市未来媒体技术研究院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793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深圳市文鼎创数据科技有限公司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794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深圳市稳先微电子有限公司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795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深圳市沃尔核材股份有限公司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796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深圳市沃森空调技术有限公司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797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深圳市沃泰克环保设备有限公司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798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深圳市沃特玛电池有限公司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799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深圳市五株科技股份有限公司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深圳市西莫罗智能科技有限公司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深圳市先进智能技术研究所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深圳市先赞科技有限公司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803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深圳市芯海互联技术有限公司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深圳市芯海科技有限公司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深圳市新岸通讯技术有限公司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深圳市新沧海机械有限公司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807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深圳市新产业生物医学工程股份有限公司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808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深圳市新国都技术股份有限公司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深圳市新国都支付技术有限公司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深圳市新嘉拓自动化技术有限公司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深圳市新益昌自动化设备有限公司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深圳市鑫汇科股份有限公司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深圳市信步科技有限公司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深圳市信濠光电科技有限公司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深圳市信维通信股份有限公司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深圳市信宇人科技有限公司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深圳市星源材质科技有限公司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深圳市兴飞科技有限公司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深圳市兴禾自动化有限公司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深圳市兴森快捷电路科技股份有限公司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深圳市兴通物联科技有限公司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深圳市雄帝科技股份有限公司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深圳市雄韬电源科技股份有限公司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深圳市旭东数字医学影像技术有限公司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825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深圳市炫硕光电科技有限公司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深圳市迅捷兴电路技术有限公司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深圳市亚辉龙生物科技有限公司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深圳市亚略特生物识别科技有限公司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深圳市耀嵘科技有限公司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深圳市一博科技有限公司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深圳市一体太糖科技有限公司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深圳市一体医疗科技有限公司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深圳市怡化电脑有限公司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深圳市宜搜科技发展有限公司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深圳市亿商屋广告传媒有限公司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836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深圳市亿思达科技集团有限公司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837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深圳市亿思达显示科技有限公司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838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深圳市易飞扬通信技术有限公司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839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深圳市易洁包装制品有限公司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深圳市易捷通科技有限公司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841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深圳市易事达电子股份有限公司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842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深圳市易天自动化设备有限公司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843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深圳市易通自动化设备有限公司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844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深圳市翌日科技有限公司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845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深圳市音沃仕科技有限公司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846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深圳市银宝山新科技股份有限公司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847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深圳市银之杰科技股份有限公司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848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深圳市赢合科技股份有限公司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849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深圳市优必选科技有限公司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深圳市优特利电源有限公司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深圳市宇顺电子股份有限公司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852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深圳市裕富照明有限公司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853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深圳市裕同包装科技股份有限公司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854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深圳市元科摄影器材有限公司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855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深圳市元征软件开发有限公司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856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深圳市圆梦精密技术研究院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857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深圳市源德盛数码有限公司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858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深圳市远望淦拓科技有限公司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859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深圳市远望谷信息技术股份有限公司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860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深圳市悦成汽车技术有限公司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861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深圳市云充吧科技有限公司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862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深圳市云宙多媒体技术有限公司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863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深圳市韵腾激光科技有限公司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864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深圳市长盈精密技术股份有限公司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865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深圳市掌网科技股份有限公司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866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深圳市掌网立体时代视讯技术有限公司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867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深圳市掌讯通讯设备有限公司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868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深圳市招科智控科技有限公司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869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深圳市兆威机电有限公司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870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深圳市真屏科技发展有限公司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871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深圳市振华微电子有限公司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872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深圳市正道公路工程有限公司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873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深圳市证通电子股份有限公司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874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深圳市中成汇实业有限公司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875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深圳市中电照明股份有限公司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876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深圳市中技源专利城有限公司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877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深圳市中科微光医疗器械技术有限公司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878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深圳市中控生物识别技术有限公司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879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深圳市中庆微科技开发有限公司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深圳市中深光电有限公司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881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深圳市中视典数字科技有限公司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882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深圳市中兴微电子技术有限公司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883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深圳市中兴新地通信器材有限公司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884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深圳市中兴移动通信有限公司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885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深圳市中幼国际教育科技有限公司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886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深圳市中正测绘科技有限公司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887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深圳市中智金云科技有限公司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888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深圳市众鸿科技股份有限公司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889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深圳市众明半导体照明有限公司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890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深圳市洲明科技股份有限公司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891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深圳市轴心自控技术有限公司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892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深圳市茁壮网络股份有限公司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893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深圳市卓成混凝土模块研究所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894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深圳市卓怡恒通电脑科技有限公司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895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深圳市资福技术有限公司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896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深圳视爵光旭电子有限公司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897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深圳数字电视国家工程实验室股份有限公司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898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深圳顺络电子股份有限公司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899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深圳泰山体育科技股份有限公司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深圳泰山在线科技有限公司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深圳特思嘉工业电子有限公司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深圳天珑无线科技有限公司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903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深圳天派门窗科技有限公司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深圳天祥质量技术服务有限公司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深圳同兴达科技股份有限公司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深圳万测试验设备有限公司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907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深圳万城节能股份有限公司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908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深圳万侨鸿科技有限公司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深圳万兴信息科技股份有限公司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深圳微步信息股份有限公司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深圳唯一科技股份有限公司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深圳沃海森科技有限公司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深圳西龙同辉技术股份有限公司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深圳芯邦科技股份有限公司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深圳芯启航科技有限公司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深圳新飞通光电子技术有限公司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深圳新宙邦科技股份有限公司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深圳信息通信研究院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深圳信息职业技术学院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深圳兴奇宏科技有限公司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深圳雅图数字视频技术有限公司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深圳业际光电股份有限公司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深圳业际光电有限公司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925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深圳一电航空技术有限公司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深圳一电科技有限公司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深圳怡丰自动化科技有限公司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深圳亿和模具制造有限公司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深圳易方数码科技股份有限公司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深圳英飞拓科技股份有限公司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深圳英诺激光科技有限公司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深圳永宁现代包装实业有限公司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深圳优威派克科技有限公司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深圳裕达富电子有限公司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深圳源创智能照明有限公司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936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深圳源动创新科技有限公司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937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深圳远征技术有限公司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938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深圳粤宝电子工业总公司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939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深圳长城开发科技股份有限公司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深圳智能表芯科技有限公司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941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深圳中电长城信息安全系统有限公司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942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深圳中集天达空港设备有限公司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943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深圳中科讯联科技有限公司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944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深圳中施机械设备有限公司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945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深圳中兴力维技术有限公司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946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深圳中兴网信科技有限公司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947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神画科技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948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曙鹏科技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949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顺丰科技有限公司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顺丰速运有限公司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硕诺科技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952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泰豪科技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电力技术有限公司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953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唐锋机电科技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954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天彩电子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955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天马微电子股份有限公司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956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武汉大学深圳研究院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957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西门子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磁共振有限公司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958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先健科技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959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现代精密塑胶模具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960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香港城市大学深圳研究院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961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香港大学深圳研究院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962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香港理工大学深圳研究院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963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香港中文大学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964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香港中文大学深圳研究院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965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欣旺达电子股份有限公司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966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新宝基电器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967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新达通科技股份有限公司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968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信义汽车玻璃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969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亚洲电力设备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970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业成光电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971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亿和精密金属制品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972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亿和塑胶电子制品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973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意法半导体研发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974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宇星科技发展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975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宇宙电路板设备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976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御田二工业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977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源德盛塑胶电子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978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展晶科技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979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长园深瑞继保自动化有限公司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中广核工程有限公司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981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中广核核电运营有限公司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982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中广核检测技术有限公司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983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中国广核集团有限公司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984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中国国际海运集装箱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集团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985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中国科学院深圳先进技术研究院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986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中国南玻集团股份有限公司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987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中国移动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988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中国长城计算机深圳股份有限公司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989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中海油信息科技有限公司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990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中核检修有限公司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991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中华制漆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992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中集车辆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集团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993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中集集团集装箱控股有限公司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994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中建钢构有限公司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995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中科华核电技术研究院有限公司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996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中南大学深圳研究院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997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中山大学深圳研究院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998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中物功能材料研究院有限公司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999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主力智业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电器实业有限公司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卓望数码技术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</w:tbl>
    <w:p w:rsidR="00A12317" w:rsidRPr="00925160" w:rsidRDefault="00A12317" w:rsidP="00A12317"/>
    <w:p w:rsidR="00081E87" w:rsidRPr="00A12317" w:rsidRDefault="00081E87" w:rsidP="00A12317">
      <w:pPr>
        <w:rPr>
          <w:szCs w:val="24"/>
        </w:rPr>
      </w:pPr>
    </w:p>
    <w:sectPr w:rsidR="00081E87" w:rsidRPr="00A12317" w:rsidSect="00D30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82D" w:rsidRDefault="00E2082D" w:rsidP="004C7FF5">
      <w:r>
        <w:separator/>
      </w:r>
    </w:p>
  </w:endnote>
  <w:endnote w:type="continuationSeparator" w:id="0">
    <w:p w:rsidR="00E2082D" w:rsidRDefault="00E2082D" w:rsidP="004C7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82D" w:rsidRDefault="00E2082D" w:rsidP="004C7FF5">
      <w:r>
        <w:separator/>
      </w:r>
    </w:p>
  </w:footnote>
  <w:footnote w:type="continuationSeparator" w:id="0">
    <w:p w:rsidR="00E2082D" w:rsidRDefault="00E2082D" w:rsidP="004C7F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D3864"/>
    <w:multiLevelType w:val="hybridMultilevel"/>
    <w:tmpl w:val="090C4A6C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A33301"/>
    <w:multiLevelType w:val="hybridMultilevel"/>
    <w:tmpl w:val="C462728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C8E2CCB"/>
    <w:multiLevelType w:val="hybridMultilevel"/>
    <w:tmpl w:val="8A6235A8"/>
    <w:lvl w:ilvl="0" w:tplc="A2A66134">
      <w:start w:val="1"/>
      <w:numFmt w:val="japaneseCounting"/>
      <w:lvlText w:val="（%1）"/>
      <w:lvlJc w:val="left"/>
      <w:pPr>
        <w:ind w:left="163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7FF5"/>
    <w:rsid w:val="00030E0E"/>
    <w:rsid w:val="00044E67"/>
    <w:rsid w:val="00081E87"/>
    <w:rsid w:val="00095CE2"/>
    <w:rsid w:val="000C4069"/>
    <w:rsid w:val="000E3DD3"/>
    <w:rsid w:val="00107B21"/>
    <w:rsid w:val="00116725"/>
    <w:rsid w:val="001258DC"/>
    <w:rsid w:val="0018161C"/>
    <w:rsid w:val="001D7872"/>
    <w:rsid w:val="00204430"/>
    <w:rsid w:val="002153E4"/>
    <w:rsid w:val="002315CA"/>
    <w:rsid w:val="00285977"/>
    <w:rsid w:val="002F7AD8"/>
    <w:rsid w:val="003366A4"/>
    <w:rsid w:val="00356CD2"/>
    <w:rsid w:val="00377CC2"/>
    <w:rsid w:val="00391292"/>
    <w:rsid w:val="003D491B"/>
    <w:rsid w:val="003E1FE7"/>
    <w:rsid w:val="003F4939"/>
    <w:rsid w:val="00461605"/>
    <w:rsid w:val="00464012"/>
    <w:rsid w:val="00470DE8"/>
    <w:rsid w:val="00494D13"/>
    <w:rsid w:val="004C7FF5"/>
    <w:rsid w:val="004E415D"/>
    <w:rsid w:val="00531A36"/>
    <w:rsid w:val="005A21CE"/>
    <w:rsid w:val="005D492C"/>
    <w:rsid w:val="005E78A1"/>
    <w:rsid w:val="00620D96"/>
    <w:rsid w:val="006228EF"/>
    <w:rsid w:val="00641E28"/>
    <w:rsid w:val="00677373"/>
    <w:rsid w:val="007515B2"/>
    <w:rsid w:val="00802636"/>
    <w:rsid w:val="0085620E"/>
    <w:rsid w:val="008C0B32"/>
    <w:rsid w:val="008C40FB"/>
    <w:rsid w:val="008E271D"/>
    <w:rsid w:val="008F52CC"/>
    <w:rsid w:val="00920E7A"/>
    <w:rsid w:val="0093185F"/>
    <w:rsid w:val="00962D7F"/>
    <w:rsid w:val="00964C39"/>
    <w:rsid w:val="00994A32"/>
    <w:rsid w:val="009A0404"/>
    <w:rsid w:val="009D0E10"/>
    <w:rsid w:val="009D2E1B"/>
    <w:rsid w:val="009F7227"/>
    <w:rsid w:val="00A12317"/>
    <w:rsid w:val="00A3593C"/>
    <w:rsid w:val="00A45FE7"/>
    <w:rsid w:val="00A93B5E"/>
    <w:rsid w:val="00AE45F1"/>
    <w:rsid w:val="00B03007"/>
    <w:rsid w:val="00B57D09"/>
    <w:rsid w:val="00BC1340"/>
    <w:rsid w:val="00C658DB"/>
    <w:rsid w:val="00C85569"/>
    <w:rsid w:val="00D15BC4"/>
    <w:rsid w:val="00D30CFC"/>
    <w:rsid w:val="00D50428"/>
    <w:rsid w:val="00D66752"/>
    <w:rsid w:val="00D95C98"/>
    <w:rsid w:val="00DA457C"/>
    <w:rsid w:val="00DC0DAD"/>
    <w:rsid w:val="00DE68BB"/>
    <w:rsid w:val="00DF43D3"/>
    <w:rsid w:val="00DF5F2C"/>
    <w:rsid w:val="00E0387A"/>
    <w:rsid w:val="00E2082D"/>
    <w:rsid w:val="00E55B09"/>
    <w:rsid w:val="00E6278D"/>
    <w:rsid w:val="00E67A72"/>
    <w:rsid w:val="00E81928"/>
    <w:rsid w:val="00EA351F"/>
    <w:rsid w:val="00F57461"/>
    <w:rsid w:val="00F84785"/>
    <w:rsid w:val="00F85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1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81E8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9D0E1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81E8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081E8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1E8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7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7F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7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7FF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D0E10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9D0E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D0E10"/>
    <w:rPr>
      <w:b/>
      <w:bCs/>
    </w:rPr>
  </w:style>
  <w:style w:type="character" w:styleId="a7">
    <w:name w:val="Hyperlink"/>
    <w:basedOn w:val="a0"/>
    <w:uiPriority w:val="99"/>
    <w:unhideWhenUsed/>
    <w:rsid w:val="00E0387A"/>
    <w:rPr>
      <w:color w:val="0000FF" w:themeColor="hyperlink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E67A72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E67A72"/>
  </w:style>
  <w:style w:type="character" w:customStyle="1" w:styleId="1Char">
    <w:name w:val="标题 1 Char"/>
    <w:basedOn w:val="a0"/>
    <w:link w:val="1"/>
    <w:uiPriority w:val="9"/>
    <w:rsid w:val="00081E87"/>
    <w:rPr>
      <w:b/>
      <w:bCs/>
      <w:kern w:val="44"/>
      <w:sz w:val="44"/>
      <w:szCs w:val="44"/>
    </w:rPr>
  </w:style>
  <w:style w:type="paragraph" w:customStyle="1" w:styleId="10">
    <w:name w:val="列出段落1"/>
    <w:basedOn w:val="a"/>
    <w:uiPriority w:val="99"/>
    <w:rsid w:val="00081E87"/>
    <w:pPr>
      <w:ind w:firstLineChars="200" w:firstLine="420"/>
    </w:pPr>
    <w:rPr>
      <w:rFonts w:ascii="Calibri" w:eastAsia="宋体" w:hAnsi="Calibri" w:cs="Calibri"/>
      <w:szCs w:val="21"/>
    </w:rPr>
  </w:style>
  <w:style w:type="paragraph" w:customStyle="1" w:styleId="20">
    <w:name w:val="列出段落2"/>
    <w:basedOn w:val="a"/>
    <w:uiPriority w:val="99"/>
    <w:rsid w:val="00081E87"/>
    <w:pPr>
      <w:ind w:firstLineChars="200" w:firstLine="420"/>
    </w:pPr>
    <w:rPr>
      <w:rFonts w:ascii="Calibri" w:eastAsia="宋体" w:hAnsi="Calibri" w:cs="Calibri"/>
      <w:szCs w:val="21"/>
    </w:rPr>
  </w:style>
  <w:style w:type="character" w:customStyle="1" w:styleId="a14px1">
    <w:name w:val="a14px1"/>
    <w:basedOn w:val="a0"/>
    <w:rsid w:val="00081E87"/>
    <w:rPr>
      <w:rFonts w:ascii="Arial" w:hAnsi="Arial" w:cs="Arial" w:hint="default"/>
      <w:sz w:val="21"/>
      <w:szCs w:val="21"/>
    </w:rPr>
  </w:style>
  <w:style w:type="paragraph" w:styleId="a9">
    <w:name w:val="Title"/>
    <w:basedOn w:val="a"/>
    <w:next w:val="a"/>
    <w:link w:val="Char2"/>
    <w:uiPriority w:val="10"/>
    <w:qFormat/>
    <w:rsid w:val="00081E87"/>
    <w:pPr>
      <w:spacing w:before="240" w:after="240"/>
      <w:jc w:val="center"/>
      <w:outlineLvl w:val="0"/>
    </w:pPr>
    <w:rPr>
      <w:rFonts w:asciiTheme="majorHAnsi" w:eastAsia="仿宋_GB2312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9"/>
    <w:uiPriority w:val="10"/>
    <w:rsid w:val="00081E87"/>
    <w:rPr>
      <w:rFonts w:asciiTheme="majorHAnsi" w:eastAsia="仿宋_GB2312" w:hAnsiTheme="majorHAnsi" w:cstheme="majorBidi"/>
      <w:b/>
      <w:bCs/>
      <w:sz w:val="32"/>
      <w:szCs w:val="32"/>
    </w:rPr>
  </w:style>
  <w:style w:type="paragraph" w:customStyle="1" w:styleId="11">
    <w:name w:val="样式1"/>
    <w:basedOn w:val="a"/>
    <w:link w:val="1Char0"/>
    <w:qFormat/>
    <w:rsid w:val="00081E87"/>
    <w:pPr>
      <w:jc w:val="center"/>
    </w:pPr>
    <w:rPr>
      <w:rFonts w:ascii="仿宋_GB2312" w:eastAsia="仿宋_GB2312"/>
      <w:b/>
      <w:sz w:val="44"/>
    </w:rPr>
  </w:style>
  <w:style w:type="character" w:customStyle="1" w:styleId="1Char0">
    <w:name w:val="样式1 Char"/>
    <w:basedOn w:val="a0"/>
    <w:link w:val="11"/>
    <w:rsid w:val="00081E87"/>
    <w:rPr>
      <w:rFonts w:ascii="仿宋_GB2312" w:eastAsia="仿宋_GB2312"/>
      <w:b/>
      <w:sz w:val="44"/>
    </w:rPr>
  </w:style>
  <w:style w:type="paragraph" w:styleId="TOC">
    <w:name w:val="TOC Heading"/>
    <w:basedOn w:val="1"/>
    <w:next w:val="a"/>
    <w:uiPriority w:val="39"/>
    <w:unhideWhenUsed/>
    <w:qFormat/>
    <w:rsid w:val="00081E87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081E87"/>
    <w:pPr>
      <w:tabs>
        <w:tab w:val="right" w:leader="dot" w:pos="8296"/>
      </w:tabs>
    </w:pPr>
    <w:rPr>
      <w:rFonts w:ascii="Times New Roman" w:eastAsia="宋体" w:hAnsi="Times New Roman" w:cs="Times New Roman"/>
      <w:szCs w:val="24"/>
    </w:rPr>
  </w:style>
  <w:style w:type="paragraph" w:styleId="aa">
    <w:name w:val="Balloon Text"/>
    <w:basedOn w:val="a"/>
    <w:link w:val="Char3"/>
    <w:uiPriority w:val="99"/>
    <w:semiHidden/>
    <w:unhideWhenUsed/>
    <w:rsid w:val="00081E87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081E87"/>
    <w:rPr>
      <w:rFonts w:ascii="Times New Roman" w:eastAsia="宋体" w:hAnsi="Times New Roman" w:cs="Times New Roman"/>
      <w:sz w:val="18"/>
      <w:szCs w:val="18"/>
    </w:rPr>
  </w:style>
  <w:style w:type="paragraph" w:customStyle="1" w:styleId="Body">
    <w:name w:val="Body"/>
    <w:rsid w:val="00081E8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 Neue" w:hAnsi="Arial Unicode MS" w:cs="Arial Unicode MS" w:hint="eastAsia"/>
      <w:color w:val="000000"/>
      <w:kern w:val="0"/>
      <w:sz w:val="22"/>
      <w:bdr w:val="nil"/>
      <w:lang w:val="zh-CN"/>
    </w:rPr>
  </w:style>
  <w:style w:type="paragraph" w:customStyle="1" w:styleId="Default">
    <w:name w:val="Default"/>
    <w:rsid w:val="00081E8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2"/>
      <w:bdr w:val="nil"/>
    </w:rPr>
  </w:style>
  <w:style w:type="paragraph" w:customStyle="1" w:styleId="font5">
    <w:name w:val="font5"/>
    <w:basedOn w:val="a"/>
    <w:rsid w:val="00081E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081E8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081E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081E8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081E87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rsid w:val="00081E8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rsid w:val="00081E8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081E8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081E87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081E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081E8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0"/>
      <w:szCs w:val="40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081E87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081E87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customStyle="1" w:styleId="3Char">
    <w:name w:val="标题 3 Char"/>
    <w:basedOn w:val="a0"/>
    <w:link w:val="3"/>
    <w:uiPriority w:val="9"/>
    <w:rsid w:val="00081E8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081E8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081E87"/>
    <w:rPr>
      <w:b/>
      <w:bCs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95CE2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A123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31</Pages>
  <Words>3094</Words>
  <Characters>17640</Characters>
  <Application>Microsoft Office Word</Application>
  <DocSecurity>0</DocSecurity>
  <Lines>147</Lines>
  <Paragraphs>41</Paragraphs>
  <ScaleCrop>false</ScaleCrop>
  <Company>sysceo.com</Company>
  <LinksUpToDate>false</LinksUpToDate>
  <CharactersWithSpaces>20693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陈秋</dc:creator>
  <cp:lastModifiedBy>刘凯怡</cp:lastModifiedBy>
  <cp:revision>14</cp:revision>
  <cp:lastPrinted>2019-04-28T01:29:00Z</cp:lastPrinted>
  <dcterms:created xsi:type="dcterms:W3CDTF">2019-04-28T07:27:00Z</dcterms:created>
  <dcterms:modified xsi:type="dcterms:W3CDTF">2019-04-28T09:51:00Z</dcterms:modified>
</cp:coreProperties>
</file>