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tbl>
      <w:tblPr>
        <w:tblStyle w:val="5"/>
        <w:tblW w:w="837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134"/>
        <w:gridCol w:w="1134"/>
        <w:gridCol w:w="5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375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"/>
            </w:pPr>
            <w:bookmarkStart w:id="0" w:name="_Toc531938845"/>
            <w:r>
              <w:rPr>
                <w:rFonts w:hint="eastAsia"/>
              </w:rPr>
              <w:t>深圳</w:t>
            </w:r>
            <w:bookmarkStart w:id="3" w:name="_GoBack"/>
            <w:bookmarkEnd w:id="3"/>
            <w:r>
              <w:rPr>
                <w:rFonts w:hint="eastAsia"/>
              </w:rPr>
              <w:t>知识产权保护中心</w:t>
            </w:r>
            <w:bookmarkEnd w:id="0"/>
          </w:p>
          <w:p>
            <w:pPr>
              <w:pStyle w:val="2"/>
            </w:pPr>
            <w:bookmarkStart w:id="1" w:name="_Toc531938846"/>
            <w:r>
              <w:rPr>
                <w:rFonts w:hint="eastAsia"/>
              </w:rPr>
              <w:t>快速预审服务技术领域</w:t>
            </w:r>
            <w:bookmarkEnd w:id="1"/>
          </w:p>
          <w:p>
            <w:pPr>
              <w:pStyle w:val="2"/>
            </w:pPr>
            <w:bookmarkStart w:id="2" w:name="_Toc531938847"/>
            <w:r>
              <w:rPr>
                <w:rFonts w:hint="eastAsia"/>
              </w:rPr>
              <w:t>（洛迦诺分类号）</w:t>
            </w:r>
            <w:bookmarkEnd w:id="2"/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分类号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产业名称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分类号说明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互联网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表和手表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互联网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检测、安全和测试用仪器、设备和装置（注：包括防火及防盗警铃和各种类型的探测器）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互联网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信号设备和装置（注：不包括车辆的照明或信号装置（26-06类））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1007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互联网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计量仪器、检测仪器和信号仪器的外壳、盘面、指针和所有其他零部件及附件（注：“外壳”指手表及钟表外壳和保护机械装置并作为仪器组成部分的所有外壳，为了其内装物（03-01类）或包装（09-03类）而专门设计的容器除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1207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互联网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航空器和太空运载工具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互联网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数据处理设备及相关的外围设备和装置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互联网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通讯设备、无线遥控器和无线电放大器（注：包括电报、电话和电视设备，以及无线电设备和电传打字机）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1404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互联网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显示界面和图标【8】（注：包括属于其他大类的产品的显示界面和图标【10】）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1405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互联网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记录数据和存储数据的介质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1406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互联网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其他类未列入的电子设备用支架、立架和支撑装置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1505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互联网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洗涤、清洁和干燥机械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互联网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照相机和电影摄影机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1602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互联网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放映机、投影仪和看片器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1605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互联网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附件-----手持云台等照相机用附件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1606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互联网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光学制品（注：（a）包括眼镜和显微镜；（b）不包括光学设备中配备的测量仪器（10-04类））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2101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互联网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游戏器具和玩具（a）包括比例模型。（b）不包括动物用玩具（30-12类）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2304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互联网</w:t>
            </w:r>
          </w:p>
        </w:tc>
        <w:tc>
          <w:tcPr>
            <w:tcW w:w="5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通风和空调设备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2402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互联网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医疗器械、实验室用器材和实验室用工具（注：包括只用手工操作的器械）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新能源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其他计量仪器、设备和装置（注：(a)包括测量温度、压力、重量、长度、体积和电流等的仪器、设备和装置。(b)不包括曝光表（16-05类））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1208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新能源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汽车、公共汽车和货车（注：包括救护车和冷藏车（公路））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1216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新能源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其他大类或小类中未包括的交通工具零部件、装置和附件（注：（a）不包括交通工具座椅安全带（29-02类）和交通工具门把手（08-06类）。（b）不包括电力机车和有轨电车的高架滑动集电弓（13-03类）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新能源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发电机和电动机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1302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新能源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电力变压器、整流器、电池和蓄电池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1303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新能源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配电和电力控制设备（注：包括导线、电闸开关、配电盘）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1304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新能源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太阳能设备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新能源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声音或图像的记录或再现设备（注：不包括照相或电影摄影设备（16类））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1501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新能源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发动机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新能源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自动售货机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2401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新能源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医生、医院和实验室用的仪器和设备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2606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新能源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交通工具发光装置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2805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新能源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空气清新剂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1205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高端装备制造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装载和运输用电梯和升降机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1211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高端装备制造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自行车和摩托车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2303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高端装备制造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加热设备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2603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高端装备制造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公共场所照明装置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2605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高端装备制造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灯，落地灯、标准灯，枝形吊灯，墙壁和天花板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装置，灯罩，反光罩，摄影和电影投光灯</w:t>
            </w:r>
          </w:p>
        </w:tc>
      </w:tr>
    </w:tbl>
    <w:p>
      <w:pPr>
        <w:widowControl/>
        <w:ind w:firstLine="210" w:firstLineChars="1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注解说明：</w:t>
      </w:r>
    </w:p>
    <w:p>
      <w:pPr>
        <w:widowControl/>
        <w:ind w:firstLine="210" w:firstLineChars="1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在条目末尾方括号中的阿拉伯数字（例如，〔4〕或〔7〕）指明该条目所在的分类位置表的版次，相对于以前版本，该条目是新的或者是改变了的（在措辞或等级位置上），因而使得一个或多个组的范围受到影响。同一个条目后面可以跟随两个或多个在方括号中的阿拉伯数字（例如，〔4,7〕或〔2,6，7〕）</w:t>
      </w:r>
    </w:p>
    <w:p>
      <w:pPr>
        <w:rPr>
          <w:b/>
          <w:bCs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yOTgzZDAyNzU2YTE1MTkzMWZlNWVlNzFjNWQ3OWMifQ=="/>
  </w:docVars>
  <w:rsids>
    <w:rsidRoot w:val="00172A27"/>
    <w:rsid w:val="0001718C"/>
    <w:rsid w:val="0002299B"/>
    <w:rsid w:val="000501F7"/>
    <w:rsid w:val="00087BC4"/>
    <w:rsid w:val="000D4896"/>
    <w:rsid w:val="000E28C7"/>
    <w:rsid w:val="00103989"/>
    <w:rsid w:val="001837E8"/>
    <w:rsid w:val="00202234"/>
    <w:rsid w:val="0023288F"/>
    <w:rsid w:val="0027522F"/>
    <w:rsid w:val="00294221"/>
    <w:rsid w:val="00320BD9"/>
    <w:rsid w:val="004213C7"/>
    <w:rsid w:val="004C3A14"/>
    <w:rsid w:val="004D3BF2"/>
    <w:rsid w:val="0058601F"/>
    <w:rsid w:val="005D2443"/>
    <w:rsid w:val="005D432E"/>
    <w:rsid w:val="00622AA0"/>
    <w:rsid w:val="00632014"/>
    <w:rsid w:val="00680CA1"/>
    <w:rsid w:val="00756A9F"/>
    <w:rsid w:val="009A156F"/>
    <w:rsid w:val="00A92A2C"/>
    <w:rsid w:val="00AA593C"/>
    <w:rsid w:val="00AD6448"/>
    <w:rsid w:val="00AE44E8"/>
    <w:rsid w:val="00B31D08"/>
    <w:rsid w:val="00BD1F3B"/>
    <w:rsid w:val="00BE65C6"/>
    <w:rsid w:val="00C013F4"/>
    <w:rsid w:val="00CB7A5D"/>
    <w:rsid w:val="00CC5AB2"/>
    <w:rsid w:val="00D45484"/>
    <w:rsid w:val="00DC3968"/>
    <w:rsid w:val="00F32F93"/>
    <w:rsid w:val="00F70666"/>
    <w:rsid w:val="00F91BE3"/>
    <w:rsid w:val="00FA5CB5"/>
    <w:rsid w:val="00FD024F"/>
    <w:rsid w:val="3EE646EF"/>
    <w:rsid w:val="7CFA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spacing w:line="560" w:lineRule="exact"/>
      <w:jc w:val="center"/>
      <w:outlineLvl w:val="0"/>
    </w:pPr>
    <w:rPr>
      <w:rFonts w:ascii="华文中宋" w:hAnsi="华文中宋" w:eastAsia="华文中宋" w:cs="方正小标宋简体"/>
      <w:b/>
      <w:bCs/>
      <w:kern w:val="0"/>
      <w:sz w:val="44"/>
      <w:szCs w:val="44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autoRedefine/>
    <w:qFormat/>
    <w:uiPriority w:val="9"/>
    <w:rPr>
      <w:rFonts w:ascii="华文中宋" w:hAnsi="华文中宋" w:eastAsia="华文中宋" w:cs="方正小标宋简体"/>
      <w:b/>
      <w:bCs/>
      <w:kern w:val="0"/>
      <w:sz w:val="44"/>
      <w:szCs w:val="44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5460E-3AF3-4FEB-B802-34FDC919C0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216</Words>
  <Characters>1235</Characters>
  <Lines>10</Lines>
  <Paragraphs>2</Paragraphs>
  <TotalTime>1</TotalTime>
  <ScaleCrop>false</ScaleCrop>
  <LinksUpToDate>false</LinksUpToDate>
  <CharactersWithSpaces>1449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2020-05-20T03:25:00Z</dcterms:created>
  <dc:creator>刘凯怡</dc:creator>
  <cp:lastModifiedBy>陈秋</cp:lastModifiedBy>
  <dcterms:modified xsi:type="dcterms:W3CDTF">2024-01-31T08:03:47Z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CB3684A00B8D4E62997EF3EA192A6BDC_13</vt:lpwstr>
  </property>
</Properties>
</file>