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CC0FF">
      <w:pPr>
        <w:widowControl/>
        <w:spacing w:line="579" w:lineRule="exact"/>
        <w:rPr>
          <w:rFonts w:hint="eastAsia"/>
          <w:lang w:val="en-US" w:eastAsia="zh-CN"/>
        </w:rPr>
      </w:pPr>
      <w:bookmarkStart w:id="0" w:name="_GoBack"/>
      <w:bookmarkEnd w:id="0"/>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14:paraId="296F95F7">
      <w:pPr>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579" w:lineRule="exact"/>
        <w:ind w:firstLine="0" w:firstLineChars="0"/>
        <w:jc w:val="center"/>
        <w:textAlignment w:val="auto"/>
        <w:outlineLvl w:val="9"/>
        <w:rPr>
          <w:rFonts w:hint="eastAsia" w:ascii="方正小标宋_GBK" w:hAnsi="方正小标宋_GBK" w:eastAsia="方正小标宋_GBK" w:cs="方正小标宋_GBK"/>
          <w:b w:val="0"/>
          <w:color w:val="auto"/>
          <w:kern w:val="2"/>
          <w:sz w:val="44"/>
          <w:szCs w:val="44"/>
          <w:lang w:val="zh-CN" w:eastAsia="zh-CN" w:bidi="ar-SA"/>
        </w:rPr>
      </w:pPr>
    </w:p>
    <w:p w14:paraId="2E4EF71B">
      <w:pPr>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579" w:lineRule="exact"/>
        <w:ind w:firstLine="0" w:firstLineChars="0"/>
        <w:jc w:val="center"/>
        <w:textAlignment w:val="auto"/>
        <w:outlineLvl w:val="9"/>
        <w:rPr>
          <w:rFonts w:hint="eastAsia" w:ascii="方正小标宋_GBK" w:hAnsi="方正小标宋_GBK" w:eastAsia="方正小标宋_GBK" w:cs="方正小标宋_GBK"/>
          <w:b w:val="0"/>
          <w:color w:val="auto"/>
          <w:kern w:val="2"/>
          <w:sz w:val="44"/>
          <w:szCs w:val="44"/>
          <w:lang w:val="zh-CN" w:eastAsia="zh-CN" w:bidi="ar-SA"/>
        </w:rPr>
      </w:pPr>
      <w:r>
        <w:rPr>
          <w:rFonts w:hint="eastAsia" w:ascii="方正小标宋_GBK" w:hAnsi="方正小标宋_GBK" w:eastAsia="方正小标宋_GBK" w:cs="方正小标宋_GBK"/>
          <w:b w:val="0"/>
          <w:color w:val="auto"/>
          <w:kern w:val="2"/>
          <w:sz w:val="44"/>
          <w:szCs w:val="44"/>
          <w:lang w:val="zh-CN" w:eastAsia="zh-CN" w:bidi="ar-SA"/>
        </w:rPr>
        <w:t>深圳知识产权保护中心服务机构库</w:t>
      </w:r>
    </w:p>
    <w:p w14:paraId="18C56FE5">
      <w:pPr>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579" w:lineRule="exact"/>
        <w:ind w:firstLine="0" w:firstLineChars="0"/>
        <w:jc w:val="center"/>
        <w:textAlignment w:val="auto"/>
        <w:outlineLvl w:val="9"/>
        <w:rPr>
          <w:rFonts w:hint="eastAsia" w:ascii="方正小标宋_GBK" w:hAnsi="方正小标宋_GBK" w:eastAsia="方正小标宋_GBK" w:cs="方正小标宋_GBK"/>
          <w:b w:val="0"/>
          <w:color w:val="auto"/>
          <w:kern w:val="2"/>
          <w:sz w:val="44"/>
          <w:szCs w:val="44"/>
          <w:lang w:val="zh-CN" w:eastAsia="zh-CN" w:bidi="ar-SA"/>
        </w:rPr>
      </w:pPr>
      <w:r>
        <w:rPr>
          <w:rFonts w:hint="eastAsia" w:ascii="方正小标宋_GBK" w:hAnsi="方正小标宋_GBK" w:eastAsia="方正小标宋_GBK" w:cs="方正小标宋_GBK"/>
          <w:b w:val="0"/>
          <w:color w:val="auto"/>
          <w:kern w:val="2"/>
          <w:sz w:val="44"/>
          <w:szCs w:val="44"/>
          <w:lang w:val="zh-CN" w:eastAsia="zh-CN" w:bidi="ar-SA"/>
        </w:rPr>
        <w:t>管理办法（</w:t>
      </w:r>
      <w:r>
        <w:rPr>
          <w:rFonts w:hint="eastAsia" w:ascii="方正小标宋_GBK" w:hAnsi="方正小标宋_GBK" w:eastAsia="方正小标宋_GBK" w:cs="方正小标宋_GBK"/>
          <w:b w:val="0"/>
          <w:bCs w:val="0"/>
          <w:sz w:val="44"/>
          <w:szCs w:val="44"/>
          <w:highlight w:val="none"/>
          <w:lang w:val="zh-CN" w:eastAsia="zh-CN"/>
        </w:rPr>
        <w:t>试行稿</w:t>
      </w:r>
      <w:r>
        <w:rPr>
          <w:rFonts w:hint="eastAsia" w:ascii="方正小标宋_GBK" w:hAnsi="方正小标宋_GBK" w:eastAsia="方正小标宋_GBK" w:cs="方正小标宋_GBK"/>
          <w:b w:val="0"/>
          <w:color w:val="auto"/>
          <w:kern w:val="2"/>
          <w:sz w:val="44"/>
          <w:szCs w:val="44"/>
          <w:lang w:val="zh-CN" w:eastAsia="zh-CN" w:bidi="ar-SA"/>
        </w:rPr>
        <w:t>）</w:t>
      </w:r>
    </w:p>
    <w:p w14:paraId="00EDBEF6">
      <w:pPr>
        <w:pStyle w:val="4"/>
        <w:shd w:val="clear" w:color="auto" w:fill="FFFFFF"/>
        <w:spacing w:before="0" w:beforeAutospacing="0" w:after="0" w:afterAutospacing="0" w:line="579" w:lineRule="exact"/>
        <w:ind w:left="-420" w:firstLine="240" w:firstLineChars="100"/>
        <w:jc w:val="center"/>
        <w:rPr>
          <w:rFonts w:ascii="仿宋_GB2312" w:eastAsia="仿宋_GB2312"/>
          <w:color w:val="000000"/>
          <w:szCs w:val="32"/>
        </w:rPr>
      </w:pPr>
    </w:p>
    <w:p w14:paraId="79DD3D4A">
      <w:pPr>
        <w:pStyle w:val="2"/>
        <w:widowControl/>
        <w:numPr>
          <w:ilvl w:val="0"/>
          <w:numId w:val="1"/>
        </w:numPr>
        <w:kinsoku w:val="0"/>
        <w:autoSpaceDE/>
        <w:autoSpaceDN/>
        <w:adjustRightInd w:val="0"/>
        <w:snapToGrid w:val="0"/>
        <w:spacing w:before="158" w:line="579" w:lineRule="exact"/>
        <w:ind w:left="3309"/>
        <w:jc w:val="left"/>
        <w:textAlignment w:val="baseline"/>
        <w:outlineLvl w:val="0"/>
        <w:rPr>
          <w:rFonts w:hint="eastAsia" w:ascii="黑体" w:hAnsi="黑体" w:eastAsia="黑体" w:cs="黑体"/>
          <w:b w:val="0"/>
          <w:bCs w:val="0"/>
          <w:snapToGrid w:val="0"/>
          <w:color w:val="000000"/>
          <w:spacing w:val="-1"/>
          <w:kern w:val="0"/>
          <w:sz w:val="32"/>
          <w:szCs w:val="32"/>
        </w:rPr>
      </w:pPr>
      <w:r>
        <w:rPr>
          <w:rFonts w:hint="eastAsia" w:ascii="黑体" w:hAnsi="黑体" w:eastAsia="黑体" w:cs="黑体"/>
          <w:b w:val="0"/>
          <w:bCs w:val="0"/>
          <w:snapToGrid w:val="0"/>
          <w:color w:val="000000"/>
          <w:spacing w:val="-1"/>
          <w:kern w:val="0"/>
          <w:sz w:val="32"/>
          <w:szCs w:val="32"/>
        </w:rPr>
        <w:t>总则</w:t>
      </w:r>
    </w:p>
    <w:p w14:paraId="488D11C5">
      <w:pPr>
        <w:keepNext w:val="0"/>
        <w:keepLines w:val="0"/>
        <w:pageBreakBefore w:val="0"/>
        <w:widowControl w:val="0"/>
        <w:kinsoku/>
        <w:wordWrap/>
        <w:topLinePunct w:val="0"/>
        <w:bidi w:val="0"/>
        <w:spacing w:line="579" w:lineRule="exact"/>
        <w:ind w:firstLine="643" w:firstLineChars="200"/>
        <w:textAlignment w:val="auto"/>
        <w:rPr>
          <w:rFonts w:hint="eastAsia" w:ascii="仿宋_GB2312" w:hAnsi="方正仿宋_GB2312" w:eastAsia="仿宋_GB2312" w:cs="方正仿宋_GB2312"/>
          <w:color w:val="auto"/>
          <w:sz w:val="32"/>
          <w:szCs w:val="32"/>
        </w:rPr>
      </w:pPr>
      <w:r>
        <w:rPr>
          <w:rFonts w:hint="eastAsia" w:ascii="仿宋_GB2312" w:hAnsi="方正仿宋_GB2312" w:eastAsia="仿宋_GB2312" w:cs="方正仿宋_GB2312"/>
          <w:b/>
          <w:bCs/>
          <w:color w:val="auto"/>
          <w:sz w:val="32"/>
          <w:szCs w:val="32"/>
        </w:rPr>
        <w:t xml:space="preserve">第一条 </w:t>
      </w:r>
      <w:r>
        <w:rPr>
          <w:rFonts w:hint="eastAsia" w:ascii="仿宋_GB2312" w:hAnsi="方正仿宋_GB2312" w:eastAsia="仿宋_GB2312" w:cs="方正仿宋_GB2312"/>
          <w:color w:val="auto"/>
          <w:sz w:val="32"/>
          <w:szCs w:val="32"/>
        </w:rPr>
        <w:t>为进一步规范深圳知识产权保护中心（以下简称“知保中心”）服务机构库管理，充分发挥知识产权服务机构的资源优势，为深圳创新发展提供高质量</w:t>
      </w:r>
      <w:r>
        <w:rPr>
          <w:rFonts w:hint="eastAsia" w:ascii="仿宋_GB2312" w:hAnsi="方正仿宋_GB2312" w:eastAsia="仿宋_GB2312" w:cs="方正仿宋_GB2312"/>
          <w:color w:val="auto"/>
          <w:sz w:val="32"/>
          <w:szCs w:val="32"/>
          <w:lang w:eastAsia="zh-CN"/>
        </w:rPr>
        <w:t>、</w:t>
      </w:r>
      <w:r>
        <w:rPr>
          <w:rFonts w:hint="eastAsia" w:ascii="仿宋_GB2312" w:hAnsi="方正仿宋_GB2312" w:eastAsia="仿宋_GB2312" w:cs="方正仿宋_GB2312"/>
          <w:color w:val="auto"/>
          <w:sz w:val="32"/>
          <w:szCs w:val="32"/>
        </w:rPr>
        <w:t>高标准</w:t>
      </w:r>
      <w:r>
        <w:rPr>
          <w:rFonts w:hint="eastAsia" w:ascii="仿宋_GB2312" w:hAnsi="方正仿宋_GB2312" w:eastAsia="仿宋_GB2312" w:cs="方正仿宋_GB2312"/>
          <w:color w:val="auto"/>
          <w:sz w:val="32"/>
          <w:szCs w:val="32"/>
          <w:lang w:eastAsia="zh-CN"/>
        </w:rPr>
        <w:t>、</w:t>
      </w:r>
      <w:r>
        <w:rPr>
          <w:rFonts w:hint="eastAsia" w:ascii="仿宋_GB2312" w:hAnsi="方正仿宋_GB2312" w:eastAsia="仿宋_GB2312" w:cs="方正仿宋_GB2312"/>
          <w:color w:val="auto"/>
          <w:sz w:val="32"/>
          <w:szCs w:val="32"/>
        </w:rPr>
        <w:t>高水平的服务</w:t>
      </w:r>
      <w:r>
        <w:rPr>
          <w:rFonts w:hint="eastAsia" w:ascii="仿宋_GB2312" w:hAnsi="方正仿宋_GB2312" w:eastAsia="仿宋_GB2312" w:cs="方正仿宋_GB2312"/>
          <w:color w:val="auto"/>
          <w:sz w:val="32"/>
          <w:szCs w:val="32"/>
          <w:lang w:eastAsia="zh-CN"/>
        </w:rPr>
        <w:t>。现根据</w:t>
      </w:r>
      <w:r>
        <w:rPr>
          <w:rFonts w:hint="eastAsia" w:ascii="仿宋_GB2312" w:hAnsi="方正仿宋_GB2312" w:eastAsia="仿宋_GB2312" w:cs="方正仿宋_GB2312"/>
          <w:color w:val="auto"/>
          <w:sz w:val="32"/>
          <w:szCs w:val="32"/>
        </w:rPr>
        <w:t>《深圳经济特区知识产权保护条例》等政策要求，结合工作实际，制定本办法。</w:t>
      </w:r>
    </w:p>
    <w:p w14:paraId="5EBAEC62">
      <w:pPr>
        <w:keepNext w:val="0"/>
        <w:keepLines w:val="0"/>
        <w:pageBreakBefore w:val="0"/>
        <w:widowControl w:val="0"/>
        <w:kinsoku/>
        <w:wordWrap/>
        <w:topLinePunct w:val="0"/>
        <w:bidi w:val="0"/>
        <w:spacing w:line="579" w:lineRule="exact"/>
        <w:ind w:firstLine="643" w:firstLineChars="200"/>
        <w:textAlignment w:val="auto"/>
        <w:rPr>
          <w:rFonts w:hint="eastAsia"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b/>
          <w:bCs/>
          <w:color w:val="auto"/>
          <w:sz w:val="32"/>
          <w:szCs w:val="32"/>
          <w:lang w:eastAsia="zh-CN"/>
        </w:rPr>
        <w:t>第二条</w:t>
      </w:r>
      <w:r>
        <w:rPr>
          <w:rFonts w:hint="eastAsia" w:ascii="仿宋_GB2312" w:hAnsi="方正仿宋_GB2312" w:eastAsia="仿宋_GB2312" w:cs="方正仿宋_GB2312"/>
          <w:color w:val="auto"/>
          <w:sz w:val="32"/>
          <w:szCs w:val="32"/>
          <w:lang w:eastAsia="zh-CN"/>
        </w:rPr>
        <w:t xml:space="preserve"> 本办法所称服务机构是指为政府、企业、个人及社会组织等提供技术、法律、人才、信息、管理与中介等服务的单位。服务机构库的管理是指服务机构库的建设、服务机构库单位出入库、推荐、协调、监督等管理活动。</w:t>
      </w:r>
    </w:p>
    <w:p w14:paraId="0C4B4580">
      <w:pPr>
        <w:keepNext w:val="0"/>
        <w:keepLines w:val="0"/>
        <w:pageBreakBefore w:val="0"/>
        <w:widowControl w:val="0"/>
        <w:kinsoku/>
        <w:wordWrap/>
        <w:topLinePunct w:val="0"/>
        <w:bidi w:val="0"/>
        <w:spacing w:line="579" w:lineRule="exact"/>
        <w:ind w:firstLine="643" w:firstLineChars="200"/>
        <w:textAlignment w:val="auto"/>
        <w:rPr>
          <w:rFonts w:hint="eastAsia"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b/>
          <w:bCs/>
          <w:color w:val="auto"/>
          <w:sz w:val="32"/>
          <w:szCs w:val="32"/>
          <w:lang w:eastAsia="zh-CN"/>
        </w:rPr>
        <w:t>第三条</w:t>
      </w:r>
      <w:r>
        <w:rPr>
          <w:rFonts w:hint="eastAsia" w:ascii="仿宋_GB2312" w:hAnsi="方正仿宋_GB2312" w:eastAsia="仿宋_GB2312" w:cs="方正仿宋_GB2312"/>
          <w:color w:val="auto"/>
          <w:sz w:val="32"/>
          <w:szCs w:val="32"/>
          <w:lang w:eastAsia="zh-CN"/>
        </w:rPr>
        <w:t xml:space="preserve"> 服务机构库的管理遵循“科学管理、公开公正、综合评价、动态管理、能进能出”的原则。</w:t>
      </w:r>
    </w:p>
    <w:p w14:paraId="5E3D40B2">
      <w:pPr>
        <w:keepNext w:val="0"/>
        <w:keepLines w:val="0"/>
        <w:pageBreakBefore w:val="0"/>
        <w:widowControl w:val="0"/>
        <w:kinsoku/>
        <w:wordWrap/>
        <w:topLinePunct w:val="0"/>
        <w:bidi w:val="0"/>
        <w:spacing w:line="579" w:lineRule="exact"/>
        <w:ind w:left="638" w:leftChars="304" w:firstLine="0" w:firstLineChars="0"/>
        <w:textAlignment w:val="auto"/>
        <w:rPr>
          <w:rFonts w:hint="eastAsia"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b/>
          <w:bCs/>
          <w:color w:val="auto"/>
          <w:sz w:val="32"/>
          <w:szCs w:val="32"/>
          <w:lang w:eastAsia="zh-CN"/>
        </w:rPr>
        <w:t>第四条</w:t>
      </w:r>
      <w:r>
        <w:rPr>
          <w:rFonts w:hint="eastAsia" w:ascii="仿宋_GB2312" w:hAnsi="方正仿宋_GB2312" w:eastAsia="仿宋_GB2312" w:cs="方正仿宋_GB2312"/>
          <w:color w:val="auto"/>
          <w:sz w:val="32"/>
          <w:szCs w:val="32"/>
          <w:lang w:eastAsia="zh-CN"/>
        </w:rPr>
        <w:t xml:space="preserve"> 知保中心管理服务机构库的主要职责如下：　     （一）建立、完善服务机构库管理相关规范制度；</w:t>
      </w:r>
    </w:p>
    <w:p w14:paraId="278D7343">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eastAsia="zh-CN"/>
        </w:rPr>
        <w:t>（二）决定服务机构入库、出库；</w:t>
      </w:r>
    </w:p>
    <w:p w14:paraId="440CE5EA">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eastAsia="zh-CN"/>
        </w:rPr>
        <w:t>（三）对服务机构入库申请进行登记、组织资格审核，开展分类，建立入库信息档案；</w:t>
      </w:r>
    </w:p>
    <w:p w14:paraId="5BF1603D">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eastAsia="zh-CN"/>
        </w:rPr>
        <w:t>（四）服务机构库的使用与监督维护；</w:t>
      </w:r>
    </w:p>
    <w:p w14:paraId="79C6116F">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eastAsia="zh-CN"/>
        </w:rPr>
        <w:t>（五）其他管理工作。</w:t>
      </w:r>
    </w:p>
    <w:p w14:paraId="41F7977C">
      <w:pPr>
        <w:keepNext w:val="0"/>
        <w:keepLines w:val="0"/>
        <w:pageBreakBefore w:val="0"/>
        <w:widowControl w:val="0"/>
        <w:kinsoku/>
        <w:wordWrap/>
        <w:topLinePunct w:val="0"/>
        <w:bidi w:val="0"/>
        <w:spacing w:line="579" w:lineRule="exact"/>
        <w:ind w:firstLine="643" w:firstLineChars="200"/>
        <w:textAlignment w:val="auto"/>
        <w:rPr>
          <w:rFonts w:hint="eastAsia"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b/>
          <w:bCs/>
          <w:color w:val="auto"/>
          <w:sz w:val="32"/>
          <w:szCs w:val="32"/>
          <w:lang w:eastAsia="zh-CN"/>
        </w:rPr>
        <w:t>第五条</w:t>
      </w:r>
      <w:r>
        <w:rPr>
          <w:rFonts w:hint="eastAsia" w:ascii="仿宋_GB2312" w:hAnsi="方正仿宋_GB2312" w:eastAsia="仿宋_GB2312" w:cs="方正仿宋_GB2312"/>
          <w:color w:val="auto"/>
          <w:sz w:val="32"/>
          <w:szCs w:val="32"/>
          <w:lang w:eastAsia="zh-CN"/>
        </w:rPr>
        <w:t xml:space="preserve"> 服务机构库下设三个子库，分别为：</w:t>
      </w:r>
      <w:r>
        <w:rPr>
          <w:rFonts w:hint="eastAsia" w:ascii="仿宋_GB2312" w:hAnsi="方正仿宋_GB2312" w:eastAsia="仿宋_GB2312" w:cs="方正仿宋_GB2312"/>
          <w:color w:val="auto"/>
          <w:kern w:val="2"/>
          <w:sz w:val="32"/>
          <w:szCs w:val="32"/>
          <w:lang w:eastAsia="zh-CN"/>
        </w:rPr>
        <w:t>公益知识产权代理咨询服务机构库、公益知识产权法律咨询服务机构库、公益知识产权运营咨询服务机构库</w:t>
      </w:r>
      <w:r>
        <w:rPr>
          <w:rFonts w:hint="eastAsia" w:ascii="仿宋_GB2312" w:hAnsi="方正仿宋_GB2312" w:eastAsia="仿宋_GB2312" w:cs="方正仿宋_GB2312"/>
          <w:color w:val="auto"/>
          <w:kern w:val="2"/>
          <w:sz w:val="32"/>
          <w:szCs w:val="32"/>
          <w:lang w:val="en-US" w:eastAsia="zh-CN"/>
        </w:rPr>
        <w:t>。</w:t>
      </w:r>
    </w:p>
    <w:p w14:paraId="17CD292E">
      <w:pPr>
        <w:keepNext w:val="0"/>
        <w:keepLines w:val="0"/>
        <w:pageBreakBefore w:val="0"/>
        <w:widowControl w:val="0"/>
        <w:kinsoku/>
        <w:wordWrap/>
        <w:topLinePunct w:val="0"/>
        <w:bidi w:val="0"/>
        <w:spacing w:line="579" w:lineRule="exact"/>
        <w:ind w:firstLine="643" w:firstLineChars="200"/>
        <w:textAlignment w:val="auto"/>
        <w:rPr>
          <w:rFonts w:hint="eastAsia"/>
          <w:lang w:eastAsia="zh-CN"/>
        </w:rPr>
      </w:pPr>
      <w:r>
        <w:rPr>
          <w:rFonts w:hint="eastAsia" w:ascii="仿宋_GB2312" w:hAnsi="方正仿宋_GB2312" w:eastAsia="仿宋_GB2312" w:cs="方正仿宋_GB2312"/>
          <w:b/>
          <w:bCs/>
          <w:color w:val="auto"/>
          <w:sz w:val="32"/>
          <w:szCs w:val="32"/>
          <w:lang w:eastAsia="zh-CN"/>
        </w:rPr>
        <w:t xml:space="preserve">第六条 </w:t>
      </w:r>
      <w:r>
        <w:rPr>
          <w:rFonts w:hint="eastAsia" w:ascii="仿宋_GB2312" w:hAnsi="方正仿宋_GB2312" w:eastAsia="仿宋_GB2312" w:cs="方正仿宋_GB2312"/>
          <w:color w:val="auto"/>
          <w:sz w:val="32"/>
          <w:szCs w:val="32"/>
          <w:lang w:eastAsia="zh-CN"/>
        </w:rPr>
        <w:t xml:space="preserve"> 服务机构应遵守各级知识产权行政管理部门和知保中心的有关规定。服务机构应配合知保中心工作，积极参加知保中心组织的活动。</w:t>
      </w:r>
    </w:p>
    <w:p w14:paraId="36ADFC01">
      <w:pPr>
        <w:pStyle w:val="2"/>
        <w:widowControl/>
        <w:numPr>
          <w:ilvl w:val="0"/>
          <w:numId w:val="0"/>
        </w:numPr>
        <w:kinsoku w:val="0"/>
        <w:autoSpaceDE/>
        <w:autoSpaceDN/>
        <w:adjustRightInd w:val="0"/>
        <w:snapToGrid w:val="0"/>
        <w:spacing w:before="158" w:line="579" w:lineRule="exact"/>
        <w:jc w:val="center"/>
        <w:textAlignment w:val="baseline"/>
        <w:outlineLvl w:val="0"/>
        <w:rPr>
          <w:rFonts w:hint="eastAsia" w:ascii="黑体" w:hAnsi="黑体" w:eastAsia="黑体" w:cs="黑体"/>
          <w:b w:val="0"/>
          <w:bCs w:val="0"/>
          <w:snapToGrid w:val="0"/>
          <w:color w:val="000000"/>
          <w:spacing w:val="-1"/>
          <w:kern w:val="0"/>
          <w:sz w:val="32"/>
          <w:szCs w:val="32"/>
          <w:lang w:eastAsia="zh-CN"/>
        </w:rPr>
      </w:pPr>
      <w:r>
        <w:rPr>
          <w:rFonts w:hint="eastAsia" w:ascii="黑体" w:hAnsi="黑体" w:eastAsia="黑体" w:cs="黑体"/>
          <w:b w:val="0"/>
          <w:bCs w:val="0"/>
          <w:snapToGrid w:val="0"/>
          <w:color w:val="000000"/>
          <w:spacing w:val="-1"/>
          <w:kern w:val="0"/>
          <w:sz w:val="32"/>
          <w:szCs w:val="32"/>
          <w:lang w:eastAsia="zh-CN"/>
        </w:rPr>
        <w:t>第二章 申请与入选</w:t>
      </w:r>
    </w:p>
    <w:p w14:paraId="6371DD0A">
      <w:pPr>
        <w:keepNext w:val="0"/>
        <w:keepLines w:val="0"/>
        <w:pageBreakBefore w:val="0"/>
        <w:widowControl w:val="0"/>
        <w:kinsoku/>
        <w:wordWrap/>
        <w:topLinePunct w:val="0"/>
        <w:bidi w:val="0"/>
        <w:spacing w:line="579" w:lineRule="exact"/>
        <w:ind w:firstLine="643" w:firstLineChars="200"/>
        <w:textAlignment w:val="auto"/>
        <w:rPr>
          <w:rFonts w:hint="eastAsia"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b/>
          <w:bCs/>
          <w:color w:val="auto"/>
          <w:sz w:val="32"/>
          <w:szCs w:val="32"/>
          <w:lang w:eastAsia="zh-CN"/>
        </w:rPr>
        <w:t>第七条</w:t>
      </w:r>
      <w:r>
        <w:rPr>
          <w:rFonts w:hint="eastAsia" w:ascii="仿宋_GB2312" w:hAnsi="方正仿宋_GB2312" w:eastAsia="仿宋_GB2312" w:cs="方正仿宋_GB2312"/>
          <w:color w:val="auto"/>
          <w:sz w:val="32"/>
          <w:szCs w:val="32"/>
          <w:lang w:eastAsia="zh-CN"/>
        </w:rPr>
        <w:t xml:space="preserve"> 申请纳入服务机构库的单位应同时满足下列条件：</w:t>
      </w:r>
    </w:p>
    <w:p w14:paraId="1905062A">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highlight w:val="none"/>
          <w:lang w:eastAsia="zh-CN"/>
        </w:rPr>
      </w:pPr>
      <w:r>
        <w:rPr>
          <w:rFonts w:hint="eastAsia" w:ascii="仿宋_GB2312" w:hAnsi="方正仿宋_GB2312" w:eastAsia="仿宋_GB2312" w:cs="方正仿宋_GB2312"/>
          <w:color w:val="auto"/>
          <w:sz w:val="32"/>
          <w:szCs w:val="32"/>
          <w:highlight w:val="none"/>
          <w:lang w:eastAsia="zh-CN"/>
        </w:rPr>
        <w:t>（</w:t>
      </w:r>
      <w:r>
        <w:rPr>
          <w:rFonts w:hint="eastAsia" w:ascii="仿宋_GB2312" w:hAnsi="方正仿宋_GB2312" w:eastAsia="仿宋_GB2312" w:cs="方正仿宋_GB2312"/>
          <w:color w:val="auto"/>
          <w:sz w:val="32"/>
          <w:szCs w:val="32"/>
          <w:highlight w:val="none"/>
          <w:lang w:val="en-US" w:eastAsia="zh-CN"/>
        </w:rPr>
        <w:t>一</w:t>
      </w:r>
      <w:r>
        <w:rPr>
          <w:rFonts w:hint="eastAsia" w:ascii="仿宋_GB2312" w:hAnsi="方正仿宋_GB2312" w:eastAsia="仿宋_GB2312" w:cs="方正仿宋_GB2312"/>
          <w:color w:val="auto"/>
          <w:sz w:val="32"/>
          <w:szCs w:val="32"/>
          <w:highlight w:val="none"/>
          <w:lang w:eastAsia="zh-CN"/>
        </w:rPr>
        <w:t>）注册成立满三年，受市级以上管理部门表彰或奖励的，可适当放宽年限要求；</w:t>
      </w:r>
    </w:p>
    <w:p w14:paraId="686D2BB4">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highlight w:val="none"/>
          <w:lang w:eastAsia="zh-CN"/>
        </w:rPr>
      </w:pPr>
      <w:r>
        <w:rPr>
          <w:rFonts w:hint="eastAsia" w:ascii="仿宋_GB2312" w:hAnsi="方正仿宋_GB2312" w:eastAsia="仿宋_GB2312" w:cs="方正仿宋_GB2312"/>
          <w:color w:val="auto"/>
          <w:sz w:val="32"/>
          <w:szCs w:val="32"/>
          <w:highlight w:val="none"/>
          <w:lang w:eastAsia="zh-CN"/>
        </w:rPr>
        <w:t>（二）具备从事知识产权服务相关的业务资质，拥有与提供服务相适应的专业团队；</w:t>
      </w:r>
    </w:p>
    <w:p w14:paraId="2F28813C">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highlight w:val="none"/>
          <w:lang w:eastAsia="zh-CN"/>
        </w:rPr>
        <w:t>（三）</w:t>
      </w:r>
      <w:r>
        <w:rPr>
          <w:rFonts w:hint="eastAsia" w:ascii="仿宋_GB2312" w:hAnsi="方正仿宋_GB2312" w:eastAsia="仿宋_GB2312" w:cs="方正仿宋_GB2312"/>
          <w:i w:val="0"/>
          <w:caps w:val="0"/>
          <w:color w:val="0F1115"/>
          <w:spacing w:val="0"/>
          <w:kern w:val="2"/>
          <w:sz w:val="32"/>
          <w:szCs w:val="32"/>
          <w:highlight w:val="none"/>
          <w:shd w:val="clear" w:color="auto" w:fill="auto"/>
          <w:lang w:val="en-US" w:eastAsia="zh-CN" w:bidi="ar"/>
        </w:rPr>
        <w:t>近三年内无重大违法、违规记录，未受到行业主管部门的行政处罚</w:t>
      </w:r>
      <w:r>
        <w:rPr>
          <w:rFonts w:hint="eastAsia" w:ascii="仿宋_GB2312" w:hAnsi="方正仿宋_GB2312" w:eastAsia="仿宋_GB2312" w:cs="方正仿宋_GB2312"/>
          <w:color w:val="auto"/>
          <w:sz w:val="32"/>
          <w:szCs w:val="32"/>
          <w:highlight w:val="none"/>
          <w:lang w:eastAsia="zh-CN"/>
        </w:rPr>
        <w:t>；</w:t>
      </w:r>
      <w:r>
        <w:rPr>
          <w:rFonts w:hint="eastAsia" w:ascii="仿宋_GB2312" w:hAnsi="宋体" w:eastAsia="仿宋_GB2312" w:cs="宋体"/>
          <w:color w:val="000000"/>
          <w:kern w:val="0"/>
          <w:sz w:val="32"/>
          <w:szCs w:val="32"/>
        </w:rPr>
        <w:t>未列入经营异常名录和严重违法失信名单</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不存在挂证、无资质代理、不正当竞争、提交非正常申请等行为</w:t>
      </w:r>
      <w:r>
        <w:rPr>
          <w:rFonts w:hint="eastAsia" w:ascii="仿宋_GB2312" w:hAnsi="宋体" w:eastAsia="仿宋_GB2312" w:cs="宋体"/>
          <w:color w:val="000000"/>
          <w:kern w:val="0"/>
          <w:sz w:val="32"/>
          <w:szCs w:val="32"/>
          <w:lang w:eastAsia="zh-CN"/>
        </w:rPr>
        <w:t>。</w:t>
      </w:r>
    </w:p>
    <w:p w14:paraId="5F8C32CF">
      <w:pPr>
        <w:keepNext w:val="0"/>
        <w:keepLines w:val="0"/>
        <w:pageBreakBefore w:val="0"/>
        <w:widowControl w:val="0"/>
        <w:kinsoku/>
        <w:wordWrap/>
        <w:topLinePunct w:val="0"/>
        <w:bidi w:val="0"/>
        <w:spacing w:line="579" w:lineRule="exact"/>
        <w:ind w:firstLine="643" w:firstLineChars="200"/>
        <w:textAlignment w:val="auto"/>
        <w:rPr>
          <w:rFonts w:hint="eastAsia"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b/>
          <w:bCs/>
          <w:color w:val="auto"/>
          <w:sz w:val="32"/>
          <w:szCs w:val="32"/>
          <w:lang w:eastAsia="zh-CN"/>
        </w:rPr>
        <w:t>第八条</w:t>
      </w:r>
      <w:r>
        <w:rPr>
          <w:rFonts w:hint="eastAsia" w:ascii="仿宋_GB2312" w:hAnsi="方正仿宋_GB2312" w:eastAsia="仿宋_GB2312" w:cs="方正仿宋_GB2312"/>
          <w:color w:val="auto"/>
          <w:sz w:val="32"/>
          <w:szCs w:val="32"/>
          <w:lang w:eastAsia="zh-CN"/>
        </w:rPr>
        <w:t xml:space="preserve"> 申请加入服务机构库需提交下列资料：</w:t>
      </w:r>
    </w:p>
    <w:p w14:paraId="66D0CB33">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eastAsia="zh-CN"/>
        </w:rPr>
        <w:t>（一）《深圳知识产权保护中心服务机构库申请表》；</w:t>
      </w:r>
    </w:p>
    <w:p w14:paraId="3F4E8E87">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eastAsia="zh-CN"/>
        </w:rPr>
        <w:t>（二）统一社会信用代码证书复印件（加盖公章）；</w:t>
      </w:r>
    </w:p>
    <w:p w14:paraId="487E708A">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eastAsia="zh-CN"/>
        </w:rPr>
        <w:t>（三）符合申报条件的机构及从业人员的有关资格、资质证书等其他证明材料。</w:t>
      </w:r>
    </w:p>
    <w:p w14:paraId="0BBC23C9">
      <w:pPr>
        <w:keepNext w:val="0"/>
        <w:keepLines w:val="0"/>
        <w:pageBreakBefore w:val="0"/>
        <w:widowControl w:val="0"/>
        <w:kinsoku/>
        <w:wordWrap/>
        <w:topLinePunct w:val="0"/>
        <w:bidi w:val="0"/>
        <w:spacing w:line="579" w:lineRule="exact"/>
        <w:ind w:firstLine="643" w:firstLineChars="200"/>
        <w:textAlignment w:val="auto"/>
        <w:rPr>
          <w:rFonts w:hint="eastAsia"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b/>
          <w:bCs/>
          <w:color w:val="auto"/>
          <w:sz w:val="32"/>
          <w:szCs w:val="32"/>
          <w:lang w:eastAsia="zh-CN"/>
        </w:rPr>
        <w:t>第九条</w:t>
      </w:r>
      <w:r>
        <w:rPr>
          <w:rFonts w:hint="eastAsia" w:ascii="仿宋_GB2312" w:hAnsi="方正仿宋_GB2312" w:eastAsia="仿宋_GB2312" w:cs="方正仿宋_GB2312"/>
          <w:color w:val="auto"/>
          <w:sz w:val="32"/>
          <w:szCs w:val="32"/>
          <w:lang w:eastAsia="zh-CN"/>
        </w:rPr>
        <w:t xml:space="preserve"> 服务机构入库规则采取公开征集或专家推荐自愿报名，具体入库程序包括如下：</w:t>
      </w:r>
    </w:p>
    <w:p w14:paraId="6064871E">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eastAsia="zh-CN"/>
        </w:rPr>
        <w:t>（一）</w:t>
      </w:r>
      <w:r>
        <w:rPr>
          <w:rFonts w:hint="eastAsia" w:ascii="仿宋_GB2312" w:hAnsi="方正仿宋_GB2312" w:eastAsia="仿宋_GB2312" w:cs="方正仿宋_GB2312"/>
          <w:color w:val="auto"/>
          <w:sz w:val="32"/>
          <w:szCs w:val="32"/>
          <w:lang w:val="en-US" w:eastAsia="zh-CN"/>
        </w:rPr>
        <w:t>公开征集。知保中心公开发布服务机构库征集通知；</w:t>
      </w:r>
    </w:p>
    <w:p w14:paraId="1DF10CE4">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eastAsia="zh-CN"/>
        </w:rPr>
      </w:pPr>
      <w:r>
        <w:rPr>
          <w:rFonts w:hint="eastAsia" w:ascii="仿宋_GB2312" w:hAnsi="方正仿宋_GB2312" w:eastAsia="仿宋_GB2312" w:cs="方正仿宋_GB2312"/>
          <w:color w:val="auto"/>
          <w:sz w:val="32"/>
          <w:szCs w:val="32"/>
          <w:lang w:val="en-US" w:eastAsia="zh-CN"/>
        </w:rPr>
        <w:t>（二）提出申请。符合本办法第八条规定的申报主体按照要求填写申请表，并附属相关证明材料，向知保中心提出申请；</w:t>
      </w:r>
    </w:p>
    <w:p w14:paraId="734EE157">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color w:val="auto"/>
          <w:sz w:val="32"/>
          <w:szCs w:val="32"/>
          <w:lang w:val="en-US" w:eastAsia="zh-CN"/>
        </w:rPr>
        <w:t>（三）专家遴选及评审。知保中心成立专家遴选小组对申报主体的申请材料进行遴选、评审，重点考察并根据评分排序，择优确定入库名单；</w:t>
      </w:r>
    </w:p>
    <w:p w14:paraId="47075818">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color w:val="auto"/>
          <w:sz w:val="32"/>
          <w:szCs w:val="32"/>
          <w:lang w:val="en-US" w:eastAsia="zh-CN"/>
        </w:rPr>
        <w:t>（四）社会公示。经遴选、评审通过的服务机构将在知保中心官网公示七个自然日。公示期间，任何单位或个人有异议的，都可以书面署名形式向知保中心提出。对有异议的，知保中心将进行核实存档；</w:t>
      </w:r>
    </w:p>
    <w:p w14:paraId="70E2EDFC">
      <w:pPr>
        <w:keepNext w:val="0"/>
        <w:keepLines w:val="0"/>
        <w:pageBreakBefore w:val="0"/>
        <w:widowControl w:val="0"/>
        <w:kinsoku/>
        <w:wordWrap/>
        <w:topLinePunct w:val="0"/>
        <w:bidi w:val="0"/>
        <w:spacing w:line="579" w:lineRule="exact"/>
        <w:ind w:firstLine="640" w:firstLineChars="200"/>
        <w:textAlignment w:val="auto"/>
        <w:rPr>
          <w:rFonts w:hint="eastAsia" w:ascii="黑体" w:hAnsi="黑体" w:eastAsia="黑体" w:cs="黑体"/>
          <w:b w:val="0"/>
          <w:bCs w:val="0"/>
          <w:snapToGrid w:val="0"/>
          <w:color w:val="000000"/>
          <w:spacing w:val="-1"/>
          <w:kern w:val="0"/>
          <w:sz w:val="32"/>
          <w:szCs w:val="32"/>
          <w:lang w:eastAsia="zh-CN"/>
        </w:rPr>
      </w:pPr>
      <w:r>
        <w:rPr>
          <w:rFonts w:hint="eastAsia" w:ascii="仿宋_GB2312" w:hAnsi="方正仿宋_GB2312" w:eastAsia="仿宋_GB2312" w:cs="方正仿宋_GB2312"/>
          <w:color w:val="auto"/>
          <w:sz w:val="32"/>
          <w:szCs w:val="32"/>
          <w:lang w:eastAsia="zh-CN"/>
        </w:rPr>
        <w:t>（五）公布结果。经社会公示没有异议的，将在知保中心官网上公布最终的服务机构入库名单。</w:t>
      </w:r>
    </w:p>
    <w:p w14:paraId="7EC9E781">
      <w:pPr>
        <w:pStyle w:val="2"/>
        <w:widowControl/>
        <w:numPr>
          <w:ilvl w:val="0"/>
          <w:numId w:val="0"/>
        </w:numPr>
        <w:kinsoku w:val="0"/>
        <w:autoSpaceDE/>
        <w:autoSpaceDN/>
        <w:adjustRightInd w:val="0"/>
        <w:snapToGrid w:val="0"/>
        <w:spacing w:before="158" w:line="579" w:lineRule="exact"/>
        <w:jc w:val="center"/>
        <w:textAlignment w:val="baseline"/>
        <w:outlineLvl w:val="0"/>
        <w:rPr>
          <w:rFonts w:hint="eastAsia" w:ascii="黑体" w:hAnsi="黑体" w:eastAsia="黑体" w:cs="黑体"/>
          <w:b w:val="0"/>
          <w:bCs w:val="0"/>
          <w:snapToGrid w:val="0"/>
          <w:color w:val="000000"/>
          <w:spacing w:val="-1"/>
          <w:kern w:val="0"/>
          <w:sz w:val="32"/>
          <w:szCs w:val="32"/>
          <w:lang w:eastAsia="zh-CN"/>
        </w:rPr>
      </w:pPr>
      <w:r>
        <w:rPr>
          <w:rFonts w:hint="eastAsia" w:ascii="黑体" w:hAnsi="黑体" w:eastAsia="黑体" w:cs="黑体"/>
          <w:b w:val="0"/>
          <w:bCs w:val="0"/>
          <w:snapToGrid w:val="0"/>
          <w:color w:val="000000"/>
          <w:spacing w:val="-1"/>
          <w:kern w:val="0"/>
          <w:sz w:val="32"/>
          <w:szCs w:val="32"/>
          <w:lang w:eastAsia="zh-CN"/>
        </w:rPr>
        <w:t xml:space="preserve">第三章 </w:t>
      </w:r>
      <w:r>
        <w:rPr>
          <w:rFonts w:hint="eastAsia" w:ascii="黑体" w:hAnsi="黑体" w:eastAsia="黑体"/>
          <w:color w:val="000000"/>
          <w:sz w:val="32"/>
          <w:szCs w:val="32"/>
        </w:rPr>
        <w:t>职责与权利义务</w:t>
      </w:r>
    </w:p>
    <w:p w14:paraId="25D2F5C7">
      <w:pPr>
        <w:keepNext w:val="0"/>
        <w:keepLines w:val="0"/>
        <w:pageBreakBefore w:val="0"/>
        <w:widowControl w:val="0"/>
        <w:kinsoku/>
        <w:wordWrap/>
        <w:topLinePunct w:val="0"/>
        <w:bidi w:val="0"/>
        <w:spacing w:line="579" w:lineRule="exact"/>
        <w:ind w:firstLine="643" w:firstLineChars="200"/>
        <w:jc w:val="left"/>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b/>
          <w:bCs/>
          <w:color w:val="auto"/>
          <w:sz w:val="32"/>
          <w:szCs w:val="32"/>
          <w:lang w:val="en-US" w:eastAsia="zh-CN"/>
        </w:rPr>
        <w:t>第十条</w:t>
      </w:r>
      <w:r>
        <w:rPr>
          <w:rFonts w:hint="eastAsia" w:ascii="仿宋_GB2312" w:hAnsi="方正仿宋_GB2312" w:eastAsia="仿宋_GB2312" w:cs="方正仿宋_GB2312"/>
          <w:color w:val="auto"/>
          <w:sz w:val="32"/>
          <w:szCs w:val="32"/>
          <w:lang w:val="en-US" w:eastAsia="zh-CN"/>
        </w:rPr>
        <w:t xml:space="preserve"> </w:t>
      </w:r>
      <w:r>
        <w:rPr>
          <w:rFonts w:hint="eastAsia" w:ascii="仿宋_GB2312" w:hAnsi="方正仿宋_GB2312" w:eastAsia="仿宋_GB2312" w:cs="方正仿宋_GB2312"/>
          <w:color w:val="auto"/>
          <w:kern w:val="2"/>
          <w:sz w:val="32"/>
          <w:szCs w:val="32"/>
          <w:lang w:eastAsia="zh-CN"/>
        </w:rPr>
        <w:t>服务机构库</w:t>
      </w:r>
      <w:r>
        <w:rPr>
          <w:rFonts w:hint="eastAsia" w:ascii="仿宋_GB2312" w:hAnsi="方正仿宋_GB2312" w:eastAsia="仿宋_GB2312" w:cs="方正仿宋_GB2312"/>
          <w:color w:val="auto"/>
          <w:kern w:val="2"/>
          <w:sz w:val="32"/>
          <w:szCs w:val="32"/>
        </w:rPr>
        <w:t>的主要职责</w:t>
      </w:r>
      <w:r>
        <w:rPr>
          <w:rFonts w:hint="eastAsia" w:ascii="仿宋_GB2312" w:hAnsi="方正仿宋_GB2312" w:eastAsia="仿宋_GB2312" w:cs="方正仿宋_GB2312"/>
          <w:color w:val="auto"/>
          <w:kern w:val="2"/>
          <w:sz w:val="32"/>
          <w:szCs w:val="32"/>
          <w:lang w:eastAsia="zh-CN"/>
        </w:rPr>
        <w:t>，</w:t>
      </w:r>
      <w:r>
        <w:rPr>
          <w:rFonts w:hint="eastAsia" w:ascii="仿宋_GB2312" w:hAnsi="方正仿宋_GB2312" w:eastAsia="仿宋_GB2312" w:cs="方正仿宋_GB2312"/>
          <w:color w:val="auto"/>
          <w:sz w:val="32"/>
          <w:szCs w:val="32"/>
          <w:lang w:val="en-US" w:eastAsia="zh-CN"/>
        </w:rPr>
        <w:t>依中心指派向创新主体提供公益性咨询服务：1.知识产权代理咨询服务，如知识产权布局策略、申请等；2.知识产权法律咨询服务，如知识产权维权策略、纠纷应对等；3.知识产权运营咨询服务，如知识产权转化运用、金融化等。</w:t>
      </w:r>
    </w:p>
    <w:p w14:paraId="5651D580">
      <w:pPr>
        <w:keepNext w:val="0"/>
        <w:keepLines w:val="0"/>
        <w:pageBreakBefore w:val="0"/>
        <w:widowControl w:val="0"/>
        <w:kinsoku/>
        <w:wordWrap/>
        <w:topLinePunct w:val="0"/>
        <w:bidi w:val="0"/>
        <w:spacing w:line="579" w:lineRule="exact"/>
        <w:ind w:firstLine="643"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b/>
          <w:bCs/>
          <w:color w:val="auto"/>
          <w:sz w:val="32"/>
          <w:szCs w:val="32"/>
          <w:lang w:val="en-US" w:eastAsia="zh-CN"/>
        </w:rPr>
        <w:t>第十一条</w:t>
      </w:r>
      <w:r>
        <w:rPr>
          <w:rFonts w:hint="eastAsia" w:ascii="仿宋_GB2312" w:hAnsi="方正仿宋_GB2312" w:eastAsia="仿宋_GB2312" w:cs="方正仿宋_GB2312"/>
          <w:color w:val="auto"/>
          <w:sz w:val="32"/>
          <w:szCs w:val="32"/>
          <w:lang w:val="en-US" w:eastAsia="zh-CN"/>
        </w:rPr>
        <w:t xml:space="preserve"> </w:t>
      </w:r>
      <w:r>
        <w:rPr>
          <w:rFonts w:hint="eastAsia" w:ascii="仿宋_GB2312" w:hAnsi="宋体" w:eastAsia="仿宋_GB2312" w:cs="宋体"/>
          <w:color w:val="000000"/>
          <w:kern w:val="0"/>
          <w:sz w:val="32"/>
          <w:szCs w:val="32"/>
        </w:rPr>
        <w:t>入库服务机构应当履行以下义务</w:t>
      </w:r>
      <w:r>
        <w:rPr>
          <w:rFonts w:hint="eastAsia" w:ascii="仿宋_GB2312" w:hAnsi="方正仿宋_GB2312" w:eastAsia="仿宋_GB2312" w:cs="方正仿宋_GB2312"/>
          <w:color w:val="auto"/>
          <w:sz w:val="32"/>
          <w:szCs w:val="32"/>
          <w:lang w:val="en-US" w:eastAsia="zh-CN"/>
        </w:rPr>
        <w:t>：</w:t>
      </w:r>
    </w:p>
    <w:p w14:paraId="0E694451">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val="zh-TW" w:eastAsia="zh-CN"/>
        </w:rPr>
      </w:pPr>
      <w:r>
        <w:rPr>
          <w:rFonts w:hint="eastAsia" w:ascii="仿宋_GB2312" w:hAnsi="方正仿宋_GB2312" w:eastAsia="仿宋_GB2312" w:cs="方正仿宋_GB2312"/>
          <w:color w:val="auto"/>
          <w:sz w:val="32"/>
          <w:szCs w:val="32"/>
          <w:lang w:val="en-US" w:eastAsia="zh-CN"/>
        </w:rPr>
        <w:t>（一）</w:t>
      </w:r>
      <w:r>
        <w:rPr>
          <w:rFonts w:ascii="仿宋_GB2312" w:hAnsi="宋体" w:eastAsia="仿宋_GB2312" w:cs="宋体"/>
          <w:color w:val="000000"/>
          <w:kern w:val="0"/>
          <w:sz w:val="32"/>
          <w:szCs w:val="32"/>
        </w:rPr>
        <w:t>遵守国家法律法规和</w:t>
      </w:r>
      <w:r>
        <w:rPr>
          <w:rFonts w:hint="eastAsia" w:ascii="仿宋_GB2312" w:hAnsi="宋体" w:eastAsia="仿宋_GB2312" w:cs="宋体"/>
          <w:color w:val="000000"/>
          <w:kern w:val="0"/>
          <w:sz w:val="32"/>
          <w:szCs w:val="32"/>
        </w:rPr>
        <w:t>相关</w:t>
      </w:r>
      <w:r>
        <w:rPr>
          <w:rFonts w:ascii="仿宋_GB2312" w:hAnsi="宋体" w:eastAsia="仿宋_GB2312" w:cs="宋体"/>
          <w:color w:val="000000"/>
          <w:kern w:val="0"/>
          <w:sz w:val="32"/>
          <w:szCs w:val="32"/>
        </w:rPr>
        <w:t>政策</w:t>
      </w:r>
      <w:r>
        <w:rPr>
          <w:rFonts w:hint="eastAsia" w:ascii="仿宋_GB2312" w:hAnsi="宋体" w:eastAsia="仿宋_GB2312" w:cs="宋体"/>
          <w:color w:val="000000"/>
          <w:kern w:val="0"/>
          <w:sz w:val="32"/>
          <w:szCs w:val="32"/>
        </w:rPr>
        <w:t>规定</w:t>
      </w:r>
      <w:r>
        <w:rPr>
          <w:rFonts w:ascii="仿宋_GB2312" w:hAnsi="宋体" w:eastAsia="仿宋_GB2312" w:cs="宋体"/>
          <w:color w:val="000000"/>
          <w:kern w:val="0"/>
          <w:sz w:val="32"/>
          <w:szCs w:val="32"/>
        </w:rPr>
        <w:t>，遵守社会公德</w:t>
      </w:r>
      <w:r>
        <w:rPr>
          <w:rFonts w:hint="eastAsia" w:ascii="仿宋_GB2312" w:hAnsi="宋体" w:eastAsia="仿宋_GB2312" w:cs="宋体"/>
          <w:color w:val="000000"/>
          <w:kern w:val="0"/>
          <w:sz w:val="32"/>
          <w:szCs w:val="32"/>
        </w:rPr>
        <w:t>与职业道德，</w:t>
      </w:r>
      <w:r>
        <w:rPr>
          <w:rFonts w:ascii="仿宋_GB2312" w:hAnsi="宋体" w:eastAsia="仿宋_GB2312" w:cs="宋体"/>
          <w:color w:val="000000"/>
          <w:kern w:val="0"/>
          <w:sz w:val="32"/>
          <w:szCs w:val="32"/>
        </w:rPr>
        <w:t>自觉维护市场公平交易秩序</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提供</w:t>
      </w:r>
      <w:r>
        <w:rPr>
          <w:rFonts w:hint="eastAsia" w:ascii="仿宋_GB2312" w:hAnsi="宋体" w:eastAsia="仿宋_GB2312" w:cs="宋体"/>
          <w:color w:val="000000"/>
          <w:kern w:val="0"/>
          <w:sz w:val="32"/>
          <w:szCs w:val="32"/>
        </w:rPr>
        <w:t>专业、</w:t>
      </w:r>
      <w:r>
        <w:rPr>
          <w:rFonts w:ascii="仿宋_GB2312" w:hAnsi="宋体" w:eastAsia="仿宋_GB2312" w:cs="宋体"/>
          <w:color w:val="000000"/>
          <w:kern w:val="0"/>
          <w:sz w:val="32"/>
          <w:szCs w:val="32"/>
        </w:rPr>
        <w:t>优质、高效</w:t>
      </w:r>
      <w:r>
        <w:rPr>
          <w:rFonts w:hint="eastAsia" w:ascii="仿宋_GB2312" w:hAnsi="宋体" w:eastAsia="仿宋_GB2312" w:cs="宋体"/>
          <w:color w:val="000000"/>
          <w:kern w:val="0"/>
          <w:sz w:val="32"/>
          <w:szCs w:val="32"/>
        </w:rPr>
        <w:t>的</w:t>
      </w:r>
      <w:r>
        <w:rPr>
          <w:rFonts w:ascii="仿宋_GB2312" w:hAnsi="宋体" w:eastAsia="仿宋_GB2312" w:cs="宋体"/>
          <w:color w:val="000000"/>
          <w:kern w:val="0"/>
          <w:sz w:val="32"/>
          <w:szCs w:val="32"/>
        </w:rPr>
        <w:t>服务</w:t>
      </w:r>
      <w:r>
        <w:rPr>
          <w:rFonts w:hint="eastAsia" w:ascii="仿宋_GB2312" w:hAnsi="宋体" w:eastAsia="仿宋_GB2312" w:cs="宋体"/>
          <w:color w:val="000000"/>
          <w:kern w:val="0"/>
          <w:sz w:val="32"/>
          <w:szCs w:val="32"/>
        </w:rPr>
        <w:t>；</w:t>
      </w:r>
    </w:p>
    <w:p w14:paraId="556759BD">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val="zh-TW" w:eastAsia="zh-CN"/>
        </w:rPr>
      </w:pPr>
      <w:r>
        <w:rPr>
          <w:rFonts w:hint="eastAsia" w:ascii="仿宋_GB2312" w:hAnsi="方正仿宋_GB2312" w:eastAsia="仿宋_GB2312" w:cs="方正仿宋_GB2312"/>
          <w:color w:val="auto"/>
          <w:sz w:val="32"/>
          <w:szCs w:val="32"/>
          <w:lang w:val="zh-TW" w:eastAsia="zh-CN"/>
        </w:rPr>
        <w:t>（二）</w:t>
      </w:r>
      <w:r>
        <w:rPr>
          <w:rFonts w:hint="eastAsia" w:ascii="仿宋_GB2312" w:hAnsi="宋体" w:eastAsia="仿宋_GB2312" w:cs="宋体"/>
          <w:color w:val="000000"/>
          <w:kern w:val="0"/>
          <w:sz w:val="32"/>
          <w:szCs w:val="32"/>
        </w:rPr>
        <w:t>在</w:t>
      </w:r>
      <w:r>
        <w:rPr>
          <w:rFonts w:hint="eastAsia" w:ascii="仿宋_GB2312" w:hAnsi="宋体" w:eastAsia="仿宋_GB2312" w:cs="宋体"/>
          <w:color w:val="000000"/>
          <w:kern w:val="0"/>
          <w:sz w:val="32"/>
          <w:szCs w:val="32"/>
          <w:lang w:eastAsia="zh-CN"/>
        </w:rPr>
        <w:t>知保中心</w:t>
      </w:r>
      <w:r>
        <w:rPr>
          <w:rFonts w:hint="eastAsia" w:ascii="仿宋_GB2312" w:hAnsi="宋体" w:eastAsia="仿宋_GB2312" w:cs="宋体"/>
          <w:color w:val="000000"/>
          <w:kern w:val="0"/>
          <w:sz w:val="32"/>
          <w:szCs w:val="32"/>
        </w:rPr>
        <w:t>的监督下开展相关业务。及时反馈办理结果，备案服务档案资料。</w:t>
      </w:r>
    </w:p>
    <w:p w14:paraId="6F16BDE4">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color w:val="auto"/>
          <w:sz w:val="32"/>
          <w:szCs w:val="32"/>
          <w:lang w:val="en-US" w:eastAsia="zh-CN"/>
        </w:rPr>
        <w:t>（三）对承担的知识产权服务工作，独立发表意见；</w:t>
      </w:r>
      <w:r>
        <w:rPr>
          <w:rFonts w:hint="eastAsia" w:ascii="仿宋_GB2312" w:hAnsi="方正仿宋_GB2312" w:eastAsia="仿宋_GB2312" w:cs="方正仿宋_GB2312"/>
          <w:color w:val="auto"/>
          <w:sz w:val="32"/>
          <w:szCs w:val="32"/>
          <w:lang w:val="zh-TW" w:eastAsia="zh-CN"/>
        </w:rPr>
        <w:t>承担的工作存在利害关系，影响公正履行职责的</w:t>
      </w:r>
      <w:r>
        <w:rPr>
          <w:rFonts w:hint="eastAsia" w:ascii="仿宋_GB2312" w:hAnsi="方正仿宋_GB2312" w:eastAsia="仿宋_GB2312" w:cs="方正仿宋_GB2312"/>
          <w:color w:val="auto"/>
          <w:sz w:val="32"/>
          <w:szCs w:val="32"/>
          <w:lang w:val="en-US" w:eastAsia="zh-CN"/>
        </w:rPr>
        <w:t>，应当主动告知并回避；</w:t>
      </w:r>
    </w:p>
    <w:p w14:paraId="286F8371">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color w:val="auto"/>
          <w:sz w:val="32"/>
          <w:szCs w:val="32"/>
          <w:lang w:val="en-US" w:eastAsia="zh-CN"/>
        </w:rPr>
        <w:t>（四）对于咨询或研讨过程中接触到的当事人的隐私、商业秘密或其他个人资料、信息，应当遵守保密规定，非经法律规定或者当事人同意不得向任何第三人披露；</w:t>
      </w:r>
    </w:p>
    <w:p w14:paraId="2D59BCF6">
      <w:pPr>
        <w:keepNext w:val="0"/>
        <w:keepLines w:val="0"/>
        <w:pageBreakBefore w:val="0"/>
        <w:widowControl w:val="0"/>
        <w:kinsoku/>
        <w:wordWrap/>
        <w:topLinePunct w:val="0"/>
        <w:bidi w:val="0"/>
        <w:spacing w:line="579" w:lineRule="exact"/>
        <w:ind w:firstLine="640" w:firstLineChars="200"/>
        <w:textAlignment w:val="auto"/>
        <w:rPr>
          <w:rFonts w:hint="default"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color w:val="auto"/>
          <w:sz w:val="32"/>
          <w:szCs w:val="32"/>
          <w:lang w:val="en-US" w:eastAsia="zh-CN"/>
        </w:rPr>
        <w:t>（五）</w:t>
      </w:r>
      <w:r>
        <w:rPr>
          <w:rFonts w:hint="eastAsia" w:ascii="仿宋_GB2312" w:hAnsi="方正仿宋_GB2312" w:eastAsia="仿宋_GB2312" w:cs="方正仿宋_GB2312"/>
          <w:color w:val="auto"/>
          <w:sz w:val="32"/>
          <w:szCs w:val="32"/>
          <w:lang w:val="zh-TW" w:eastAsia="zh-CN"/>
        </w:rPr>
        <w:t>如实申报信息，入库后如信息发生变化的，应及时告知知保中心，并提交相关证明材料；</w:t>
      </w:r>
      <w:r>
        <w:rPr>
          <w:rFonts w:hint="default" w:ascii="仿宋_GB2312" w:hAnsi="方正仿宋_GB2312" w:eastAsia="仿宋_GB2312" w:cs="方正仿宋_GB2312"/>
          <w:color w:val="auto"/>
          <w:sz w:val="32"/>
          <w:szCs w:val="32"/>
          <w:lang w:val="en-US" w:eastAsia="zh-CN"/>
        </w:rPr>
        <w:t xml:space="preserve"> </w:t>
      </w:r>
    </w:p>
    <w:p w14:paraId="680A24F2">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b/>
          <w:bCs/>
          <w:color w:val="auto"/>
          <w:sz w:val="32"/>
          <w:szCs w:val="32"/>
          <w:lang w:val="en-US" w:eastAsia="zh-CN"/>
        </w:rPr>
      </w:pPr>
      <w:r>
        <w:rPr>
          <w:rFonts w:hint="eastAsia" w:ascii="仿宋_GB2312" w:hAnsi="方正仿宋_GB2312" w:eastAsia="仿宋_GB2312" w:cs="方正仿宋_GB2312"/>
          <w:color w:val="auto"/>
          <w:sz w:val="32"/>
          <w:szCs w:val="32"/>
          <w:lang w:val="en-US" w:eastAsia="zh-CN"/>
        </w:rPr>
        <w:t>（六）</w:t>
      </w:r>
      <w:r>
        <w:rPr>
          <w:rFonts w:hint="default" w:ascii="仿宋_GB2312" w:hAnsi="方正仿宋_GB2312" w:eastAsia="仿宋_GB2312" w:cs="方正仿宋_GB2312"/>
          <w:color w:val="auto"/>
          <w:sz w:val="32"/>
          <w:szCs w:val="32"/>
          <w:lang w:val="zh-TW" w:eastAsia="zh-CN"/>
        </w:rPr>
        <w:t>其他应当</w:t>
      </w:r>
      <w:r>
        <w:rPr>
          <w:rFonts w:hint="eastAsia" w:ascii="仿宋_GB2312" w:hAnsi="方正仿宋_GB2312" w:eastAsia="仿宋_GB2312" w:cs="方正仿宋_GB2312"/>
          <w:color w:val="auto"/>
          <w:sz w:val="32"/>
          <w:szCs w:val="32"/>
          <w:lang w:val="zh-TW" w:eastAsia="zh-CN"/>
        </w:rPr>
        <w:t>遵守的工作准则。</w:t>
      </w:r>
    </w:p>
    <w:p w14:paraId="30BFA432">
      <w:pPr>
        <w:keepNext w:val="0"/>
        <w:keepLines w:val="0"/>
        <w:pageBreakBefore w:val="0"/>
        <w:widowControl w:val="0"/>
        <w:kinsoku/>
        <w:wordWrap/>
        <w:topLinePunct w:val="0"/>
        <w:bidi w:val="0"/>
        <w:spacing w:line="579" w:lineRule="exact"/>
        <w:ind w:firstLine="643"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b/>
          <w:bCs/>
          <w:color w:val="auto"/>
          <w:sz w:val="32"/>
          <w:szCs w:val="32"/>
          <w:lang w:val="en-US" w:eastAsia="zh-CN"/>
        </w:rPr>
        <w:t>第十二条</w:t>
      </w:r>
      <w:r>
        <w:rPr>
          <w:rFonts w:hint="eastAsia" w:ascii="仿宋_GB2312" w:hAnsi="方正仿宋_GB2312" w:eastAsia="仿宋_GB2312" w:cs="方正仿宋_GB2312"/>
          <w:color w:val="auto"/>
          <w:sz w:val="32"/>
          <w:szCs w:val="32"/>
          <w:lang w:val="en-US" w:eastAsia="zh-CN"/>
        </w:rPr>
        <w:t xml:space="preserve"> 入库服务机构享有以下权利：</w:t>
      </w:r>
    </w:p>
    <w:p w14:paraId="0ABDFE81">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color w:val="auto"/>
          <w:sz w:val="32"/>
          <w:szCs w:val="32"/>
          <w:lang w:val="en-US" w:eastAsia="zh-CN"/>
        </w:rPr>
        <w:t>（一）</w:t>
      </w:r>
      <w:r>
        <w:rPr>
          <w:rFonts w:ascii="仿宋_GB2312" w:hAnsi="宋体" w:eastAsia="仿宋_GB2312" w:cs="宋体"/>
          <w:color w:val="000000"/>
          <w:kern w:val="0"/>
          <w:sz w:val="32"/>
          <w:szCs w:val="32"/>
        </w:rPr>
        <w:t>要求</w:t>
      </w:r>
      <w:r>
        <w:rPr>
          <w:rFonts w:hint="eastAsia" w:ascii="仿宋_GB2312" w:hAnsi="宋体" w:eastAsia="仿宋_GB2312" w:cs="宋体"/>
          <w:color w:val="000000"/>
          <w:kern w:val="0"/>
          <w:sz w:val="32"/>
          <w:szCs w:val="32"/>
        </w:rPr>
        <w:t>业务</w:t>
      </w:r>
      <w:r>
        <w:rPr>
          <w:rFonts w:ascii="仿宋_GB2312" w:hAnsi="宋体" w:eastAsia="仿宋_GB2312" w:cs="宋体"/>
          <w:color w:val="000000"/>
          <w:kern w:val="0"/>
          <w:sz w:val="32"/>
          <w:szCs w:val="32"/>
        </w:rPr>
        <w:t>委托方给予必要的协调配合，拒绝</w:t>
      </w:r>
      <w:r>
        <w:rPr>
          <w:rFonts w:hint="eastAsia" w:ascii="仿宋_GB2312" w:hAnsi="宋体" w:eastAsia="仿宋_GB2312" w:cs="宋体"/>
          <w:color w:val="000000"/>
          <w:kern w:val="0"/>
          <w:sz w:val="32"/>
          <w:szCs w:val="32"/>
        </w:rPr>
        <w:t>业务</w:t>
      </w:r>
      <w:r>
        <w:rPr>
          <w:rFonts w:ascii="仿宋_GB2312" w:hAnsi="宋体" w:eastAsia="仿宋_GB2312" w:cs="宋体"/>
          <w:color w:val="000000"/>
          <w:kern w:val="0"/>
          <w:sz w:val="32"/>
          <w:szCs w:val="32"/>
        </w:rPr>
        <w:t>委托方提出的违法请求</w:t>
      </w:r>
      <w:r>
        <w:rPr>
          <w:rFonts w:hint="eastAsia" w:ascii="仿宋_GB2312" w:hAnsi="宋体" w:eastAsia="仿宋_GB2312" w:cs="宋体"/>
          <w:color w:val="000000"/>
          <w:kern w:val="0"/>
          <w:sz w:val="32"/>
          <w:szCs w:val="32"/>
        </w:rPr>
        <w:t>；</w:t>
      </w:r>
    </w:p>
    <w:p w14:paraId="48D6C1D0">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color w:val="auto"/>
          <w:sz w:val="32"/>
          <w:szCs w:val="32"/>
          <w:lang w:val="en-US" w:eastAsia="zh-CN"/>
        </w:rPr>
        <w:t>（二）依法依规独立开展相关业务活动不受本单位的干涉；</w:t>
      </w:r>
    </w:p>
    <w:p w14:paraId="0F86FC63">
      <w:pPr>
        <w:wordWrap w:val="0"/>
        <w:spacing w:line="540" w:lineRule="exact"/>
        <w:ind w:firstLine="640" w:firstLineChars="200"/>
        <w:rPr>
          <w:rFonts w:hint="eastAsia" w:ascii="仿宋_GB2312" w:hAnsi="宋体" w:eastAsia="仿宋_GB2312" w:cs="宋体"/>
          <w:color w:val="000000"/>
          <w:kern w:val="0"/>
          <w:sz w:val="32"/>
          <w:szCs w:val="32"/>
        </w:rPr>
      </w:pPr>
      <w:r>
        <w:rPr>
          <w:rFonts w:hint="eastAsia" w:ascii="仿宋_GB2312" w:hAnsi="方正仿宋_GB2312" w:eastAsia="仿宋_GB2312" w:cs="方正仿宋_GB2312"/>
          <w:color w:val="auto"/>
          <w:sz w:val="32"/>
          <w:szCs w:val="32"/>
          <w:lang w:val="en-US" w:eastAsia="zh-CN"/>
        </w:rPr>
        <w:t>（三）参加</w:t>
      </w:r>
      <w:r>
        <w:rPr>
          <w:rFonts w:hint="eastAsia" w:ascii="仿宋_GB2312" w:hAnsi="宋体" w:eastAsia="仿宋_GB2312" w:cs="宋体"/>
          <w:color w:val="000000"/>
          <w:kern w:val="0"/>
          <w:sz w:val="32"/>
          <w:szCs w:val="32"/>
          <w:lang w:eastAsia="zh-CN"/>
        </w:rPr>
        <w:t>知保中心</w:t>
      </w:r>
      <w:r>
        <w:rPr>
          <w:rFonts w:hint="eastAsia" w:ascii="仿宋_GB2312" w:hAnsi="宋体" w:eastAsia="仿宋_GB2312" w:cs="宋体"/>
          <w:color w:val="000000"/>
          <w:kern w:val="0"/>
          <w:sz w:val="32"/>
          <w:szCs w:val="32"/>
        </w:rPr>
        <w:t>组织开展的机构业务交流活动及相关培训活动；</w:t>
      </w:r>
    </w:p>
    <w:p w14:paraId="15DA6707">
      <w:pPr>
        <w:pStyle w:val="2"/>
        <w:ind w:firstLine="640" w:firstLineChars="200"/>
        <w:rPr>
          <w:rFonts w:hint="eastAsia" w:eastAsia="仿宋_GB2312"/>
          <w:lang w:val="en-US" w:eastAsia="zh-CN"/>
        </w:rPr>
      </w:pPr>
      <w:r>
        <w:rPr>
          <w:rFonts w:hint="eastAsia" w:ascii="仿宋_GB2312" w:hAnsi="宋体" w:eastAsia="仿宋_GB2312" w:cs="宋体"/>
          <w:color w:val="000000"/>
          <w:kern w:val="0"/>
          <w:sz w:val="32"/>
          <w:szCs w:val="32"/>
          <w:lang w:eastAsia="zh-CN"/>
        </w:rPr>
        <w:t>（四）为创新主体提供相关服务的典型案例可获中心推广宣传；</w:t>
      </w:r>
    </w:p>
    <w:p w14:paraId="2C5CB71D">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color w:val="auto"/>
          <w:sz w:val="32"/>
          <w:szCs w:val="32"/>
          <w:lang w:val="en-US" w:eastAsia="zh-CN"/>
        </w:rPr>
        <w:t>（五）自愿申请退出服务机构库。</w:t>
      </w:r>
    </w:p>
    <w:p w14:paraId="12A16CC5">
      <w:pPr>
        <w:keepNext w:val="0"/>
        <w:keepLines w:val="0"/>
        <w:pageBreakBefore w:val="0"/>
        <w:widowControl w:val="0"/>
        <w:kinsoku/>
        <w:wordWrap/>
        <w:topLinePunct w:val="0"/>
        <w:bidi w:val="0"/>
        <w:spacing w:line="579" w:lineRule="exact"/>
        <w:ind w:firstLine="643"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b/>
          <w:bCs/>
          <w:color w:val="auto"/>
          <w:sz w:val="32"/>
          <w:szCs w:val="32"/>
          <w:lang w:val="en-US" w:eastAsia="zh-CN"/>
        </w:rPr>
        <w:t>第十三条</w:t>
      </w:r>
      <w:r>
        <w:rPr>
          <w:rFonts w:hint="eastAsia" w:ascii="仿宋_GB2312" w:hAnsi="方正仿宋_GB2312" w:eastAsia="仿宋_GB2312" w:cs="方正仿宋_GB2312"/>
          <w:color w:val="auto"/>
          <w:sz w:val="32"/>
          <w:szCs w:val="32"/>
          <w:lang w:val="en-US" w:eastAsia="zh-CN"/>
        </w:rPr>
        <w:t xml:space="preserve"> 入库服务机构应当履行以下义务：</w:t>
      </w:r>
    </w:p>
    <w:p w14:paraId="76F6C5E4">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color w:val="auto"/>
          <w:sz w:val="32"/>
          <w:szCs w:val="32"/>
          <w:lang w:val="en-US" w:eastAsia="zh-CN"/>
        </w:rPr>
        <w:t>（一）遵守国家法律法规和相关政策规定，遵守社会公德与职业道德，自觉维护市场公平交易秩序，提供专业、优质、高效的服务；</w:t>
      </w:r>
    </w:p>
    <w:p w14:paraId="129260C5">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color w:val="auto"/>
          <w:sz w:val="32"/>
          <w:szCs w:val="32"/>
          <w:lang w:val="en-US" w:eastAsia="zh-CN"/>
        </w:rPr>
        <w:t>（二）接受或配合知保中心组织协调开展的相关服务活动；</w:t>
      </w:r>
    </w:p>
    <w:p w14:paraId="7C95842D">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color w:val="auto"/>
          <w:sz w:val="32"/>
          <w:szCs w:val="32"/>
          <w:lang w:val="en-US" w:eastAsia="zh-CN"/>
        </w:rPr>
        <w:t>（三）承担知保中心委派的公益知识产权服务业务；</w:t>
      </w:r>
    </w:p>
    <w:p w14:paraId="6AAC8AE2">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color w:val="auto"/>
          <w:sz w:val="32"/>
          <w:szCs w:val="32"/>
          <w:lang w:val="en-US" w:eastAsia="zh-CN"/>
        </w:rPr>
        <w:t>（四）参加知保中心定期组织开展的合作机构业务交流活动及相关培训活动；</w:t>
      </w:r>
    </w:p>
    <w:p w14:paraId="225D72DC">
      <w:pPr>
        <w:keepNext w:val="0"/>
        <w:keepLines w:val="0"/>
        <w:pageBreakBefore w:val="0"/>
        <w:widowControl w:val="0"/>
        <w:kinsoku/>
        <w:wordWrap/>
        <w:topLinePunct w:val="0"/>
        <w:bidi w:val="0"/>
        <w:spacing w:line="579" w:lineRule="exact"/>
        <w:ind w:firstLine="640" w:firstLineChars="200"/>
        <w:textAlignment w:val="auto"/>
        <w:rPr>
          <w:rFonts w:hint="eastAsia" w:ascii="黑体" w:hAnsi="黑体" w:eastAsia="黑体" w:cs="黑体"/>
          <w:b w:val="0"/>
          <w:bCs w:val="0"/>
          <w:snapToGrid w:val="0"/>
          <w:color w:val="000000"/>
          <w:spacing w:val="-1"/>
          <w:kern w:val="0"/>
          <w:sz w:val="32"/>
          <w:szCs w:val="32"/>
          <w:lang w:eastAsia="zh-CN"/>
        </w:rPr>
      </w:pPr>
      <w:r>
        <w:rPr>
          <w:rFonts w:hint="eastAsia" w:ascii="仿宋_GB2312" w:hAnsi="方正仿宋_GB2312" w:eastAsia="仿宋_GB2312" w:cs="方正仿宋_GB2312"/>
          <w:color w:val="auto"/>
          <w:sz w:val="32"/>
          <w:szCs w:val="32"/>
          <w:lang w:val="en-US" w:eastAsia="zh-CN"/>
        </w:rPr>
        <w:t>（五）在开展相关委托业务时接受知保中心的服务质量跟踪监督，及时反馈办理结果，备案服务档案资料。</w:t>
      </w:r>
    </w:p>
    <w:p w14:paraId="4202B37A">
      <w:pPr>
        <w:pStyle w:val="2"/>
        <w:widowControl/>
        <w:numPr>
          <w:ilvl w:val="0"/>
          <w:numId w:val="2"/>
        </w:numPr>
        <w:kinsoku w:val="0"/>
        <w:autoSpaceDE/>
        <w:autoSpaceDN/>
        <w:adjustRightInd w:val="0"/>
        <w:snapToGrid w:val="0"/>
        <w:spacing w:before="158" w:line="579" w:lineRule="exact"/>
        <w:jc w:val="center"/>
        <w:textAlignment w:val="baseline"/>
        <w:outlineLvl w:val="0"/>
        <w:rPr>
          <w:rFonts w:hint="eastAsia" w:ascii="黑体" w:hAnsi="黑体" w:eastAsia="黑体" w:cs="黑体"/>
          <w:b w:val="0"/>
          <w:bCs w:val="0"/>
          <w:snapToGrid w:val="0"/>
          <w:color w:val="000000"/>
          <w:spacing w:val="-1"/>
          <w:kern w:val="0"/>
          <w:sz w:val="32"/>
          <w:szCs w:val="32"/>
          <w:lang w:eastAsia="zh-CN"/>
        </w:rPr>
      </w:pPr>
      <w:r>
        <w:rPr>
          <w:rFonts w:hint="eastAsia" w:ascii="黑体" w:hAnsi="黑体" w:eastAsia="黑体" w:cs="黑体"/>
          <w:b w:val="0"/>
          <w:bCs w:val="0"/>
          <w:snapToGrid w:val="0"/>
          <w:color w:val="000000"/>
          <w:spacing w:val="-1"/>
          <w:kern w:val="0"/>
          <w:sz w:val="32"/>
          <w:szCs w:val="32"/>
          <w:lang w:eastAsia="zh-CN"/>
        </w:rPr>
        <w:t>监督与管理</w:t>
      </w:r>
    </w:p>
    <w:p w14:paraId="2E7D5B10">
      <w:pPr>
        <w:keepNext w:val="0"/>
        <w:keepLines w:val="0"/>
        <w:pageBreakBefore w:val="0"/>
        <w:widowControl w:val="0"/>
        <w:kinsoku/>
        <w:wordWrap/>
        <w:topLinePunct w:val="0"/>
        <w:bidi w:val="0"/>
        <w:spacing w:line="579" w:lineRule="exact"/>
        <w:ind w:firstLine="643" w:firstLineChars="200"/>
        <w:textAlignment w:val="auto"/>
        <w:rPr>
          <w:rFonts w:hint="default"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b/>
          <w:bCs/>
          <w:color w:val="auto"/>
          <w:sz w:val="32"/>
          <w:szCs w:val="32"/>
          <w:lang w:val="en-US" w:eastAsia="zh-CN"/>
        </w:rPr>
        <w:t>第十四条</w:t>
      </w:r>
      <w:r>
        <w:rPr>
          <w:rFonts w:hint="eastAsia" w:ascii="仿宋_GB2312" w:hAnsi="方正仿宋_GB2312" w:eastAsia="仿宋_GB2312" w:cs="方正仿宋_GB2312"/>
          <w:color w:val="auto"/>
          <w:sz w:val="32"/>
          <w:szCs w:val="32"/>
          <w:lang w:val="en-US" w:eastAsia="zh-CN"/>
        </w:rPr>
        <w:t xml:space="preserve"> 知保中心负责维护和管理服务机构的入库、变更、出库、评价等工作。</w:t>
      </w:r>
    </w:p>
    <w:p w14:paraId="5658975C">
      <w:pPr>
        <w:keepNext w:val="0"/>
        <w:keepLines w:val="0"/>
        <w:pageBreakBefore w:val="0"/>
        <w:widowControl w:val="0"/>
        <w:kinsoku/>
        <w:wordWrap/>
        <w:topLinePunct w:val="0"/>
        <w:bidi w:val="0"/>
        <w:spacing w:line="579" w:lineRule="exact"/>
        <w:ind w:firstLine="643"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b/>
          <w:bCs/>
          <w:color w:val="auto"/>
          <w:sz w:val="32"/>
          <w:szCs w:val="32"/>
          <w:lang w:val="en-US" w:eastAsia="zh-CN"/>
        </w:rPr>
        <w:t>第十五条</w:t>
      </w:r>
      <w:r>
        <w:rPr>
          <w:rFonts w:hint="eastAsia" w:ascii="仿宋_GB2312" w:hAnsi="方正仿宋_GB2312" w:eastAsia="仿宋_GB2312" w:cs="方正仿宋_GB2312"/>
          <w:color w:val="auto"/>
          <w:sz w:val="32"/>
          <w:szCs w:val="32"/>
          <w:lang w:val="en-US" w:eastAsia="zh-CN"/>
        </w:rPr>
        <w:t xml:space="preserve"> 知保中心</w:t>
      </w:r>
      <w:r>
        <w:rPr>
          <w:rFonts w:hint="eastAsia" w:ascii="仿宋_GB2312" w:hAnsi="方正仿宋_GB2312" w:eastAsia="仿宋_GB2312" w:cs="方正仿宋_GB2312"/>
          <w:color w:val="auto"/>
          <w:sz w:val="32"/>
          <w:szCs w:val="32"/>
          <w:lang w:val="zh-TW" w:eastAsia="zh-CN"/>
        </w:rPr>
        <w:t>可根据工作需要对</w:t>
      </w:r>
      <w:r>
        <w:rPr>
          <w:rFonts w:hint="eastAsia" w:ascii="仿宋_GB2312" w:hAnsi="方正仿宋_GB2312" w:eastAsia="仿宋_GB2312" w:cs="方正仿宋_GB2312"/>
          <w:color w:val="auto"/>
          <w:sz w:val="32"/>
          <w:szCs w:val="32"/>
          <w:lang w:val="en-US" w:eastAsia="zh-CN"/>
        </w:rPr>
        <w:t>服务机构</w:t>
      </w:r>
      <w:r>
        <w:rPr>
          <w:rFonts w:hint="eastAsia" w:ascii="仿宋_GB2312" w:hAnsi="方正仿宋_GB2312" w:eastAsia="仿宋_GB2312" w:cs="方正仿宋_GB2312"/>
          <w:color w:val="auto"/>
          <w:sz w:val="32"/>
          <w:szCs w:val="32"/>
          <w:lang w:val="zh-TW" w:eastAsia="zh-CN"/>
        </w:rPr>
        <w:t>进行届中增补，增补入库的</w:t>
      </w:r>
      <w:r>
        <w:rPr>
          <w:rFonts w:hint="eastAsia" w:ascii="仿宋_GB2312" w:hAnsi="方正仿宋_GB2312" w:eastAsia="仿宋_GB2312" w:cs="方正仿宋_GB2312"/>
          <w:color w:val="auto"/>
          <w:sz w:val="32"/>
          <w:szCs w:val="32"/>
          <w:lang w:val="en-US" w:eastAsia="zh-CN"/>
        </w:rPr>
        <w:t>服务机构任</w:t>
      </w:r>
      <w:r>
        <w:rPr>
          <w:rFonts w:hint="eastAsia" w:ascii="仿宋_GB2312" w:hAnsi="方正仿宋_GB2312" w:eastAsia="仿宋_GB2312" w:cs="方正仿宋_GB2312"/>
          <w:color w:val="auto"/>
          <w:sz w:val="32"/>
          <w:szCs w:val="32"/>
          <w:lang w:val="zh-TW" w:eastAsia="zh-CN"/>
        </w:rPr>
        <w:t>期与当届</w:t>
      </w:r>
      <w:r>
        <w:rPr>
          <w:rFonts w:hint="eastAsia" w:ascii="仿宋_GB2312" w:hAnsi="方正仿宋_GB2312" w:eastAsia="仿宋_GB2312" w:cs="方正仿宋_GB2312"/>
          <w:color w:val="auto"/>
          <w:sz w:val="32"/>
          <w:szCs w:val="32"/>
          <w:lang w:val="en-US" w:eastAsia="zh-CN"/>
        </w:rPr>
        <w:t>任</w:t>
      </w:r>
      <w:r>
        <w:rPr>
          <w:rFonts w:hint="eastAsia" w:ascii="仿宋_GB2312" w:hAnsi="方正仿宋_GB2312" w:eastAsia="仿宋_GB2312" w:cs="方正仿宋_GB2312"/>
          <w:color w:val="auto"/>
          <w:sz w:val="32"/>
          <w:szCs w:val="32"/>
          <w:lang w:val="zh-TW" w:eastAsia="zh-CN"/>
        </w:rPr>
        <w:t>期一致。增补入库</w:t>
      </w:r>
      <w:r>
        <w:rPr>
          <w:rFonts w:hint="eastAsia" w:ascii="仿宋_GB2312" w:hAnsi="方正仿宋_GB2312" w:eastAsia="仿宋_GB2312" w:cs="方正仿宋_GB2312"/>
          <w:color w:val="auto"/>
          <w:sz w:val="32"/>
          <w:szCs w:val="32"/>
          <w:lang w:val="en-US" w:eastAsia="zh-CN"/>
        </w:rPr>
        <w:t>程序按本办法第九条的规定执行。</w:t>
      </w:r>
    </w:p>
    <w:p w14:paraId="319AB375">
      <w:pPr>
        <w:keepNext w:val="0"/>
        <w:keepLines w:val="0"/>
        <w:pageBreakBefore w:val="0"/>
        <w:widowControl w:val="0"/>
        <w:kinsoku/>
        <w:wordWrap/>
        <w:topLinePunct w:val="0"/>
        <w:bidi w:val="0"/>
        <w:spacing w:line="579" w:lineRule="exact"/>
        <w:ind w:firstLine="643"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b/>
          <w:bCs/>
          <w:color w:val="auto"/>
          <w:sz w:val="32"/>
          <w:szCs w:val="32"/>
          <w:lang w:val="en-US" w:eastAsia="zh-CN"/>
        </w:rPr>
        <w:t>第十六条</w:t>
      </w:r>
      <w:r>
        <w:rPr>
          <w:rFonts w:hint="eastAsia" w:ascii="仿宋_GB2312" w:hAnsi="方正仿宋_GB2312" w:eastAsia="仿宋_GB2312" w:cs="方正仿宋_GB2312"/>
          <w:color w:val="auto"/>
          <w:sz w:val="32"/>
          <w:szCs w:val="32"/>
          <w:lang w:val="en-US" w:eastAsia="zh-CN"/>
        </w:rPr>
        <w:t xml:space="preserve"> 知保中心对服务机构库实行动态管理，每年更新公布服务机构库名单。服务机构库名单有效期为三年，自通知公告之日起算。</w:t>
      </w:r>
    </w:p>
    <w:p w14:paraId="080990CA">
      <w:pPr>
        <w:keepNext w:val="0"/>
        <w:keepLines w:val="0"/>
        <w:pageBreakBefore w:val="0"/>
        <w:widowControl w:val="0"/>
        <w:kinsoku/>
        <w:wordWrap/>
        <w:topLinePunct w:val="0"/>
        <w:bidi w:val="0"/>
        <w:spacing w:line="579" w:lineRule="exact"/>
        <w:ind w:firstLine="643"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b/>
          <w:bCs/>
          <w:color w:val="auto"/>
          <w:sz w:val="32"/>
          <w:szCs w:val="32"/>
          <w:lang w:val="en-US" w:eastAsia="zh-CN"/>
        </w:rPr>
        <w:t>第十七条</w:t>
      </w:r>
      <w:r>
        <w:rPr>
          <w:rFonts w:hint="eastAsia" w:ascii="仿宋_GB2312" w:hAnsi="方正仿宋_GB2312" w:eastAsia="仿宋_GB2312" w:cs="方正仿宋_GB2312"/>
          <w:color w:val="auto"/>
          <w:sz w:val="32"/>
          <w:szCs w:val="32"/>
          <w:lang w:val="en-US" w:eastAsia="zh-CN"/>
        </w:rPr>
        <w:t xml:space="preserve"> 入库服务机构应于发生变化的登记信息登记之日起三十日内进行报告备案。</w:t>
      </w:r>
    </w:p>
    <w:p w14:paraId="47E62918">
      <w:pPr>
        <w:keepNext w:val="0"/>
        <w:keepLines w:val="0"/>
        <w:pageBreakBefore w:val="0"/>
        <w:widowControl w:val="0"/>
        <w:kinsoku/>
        <w:wordWrap/>
        <w:topLinePunct w:val="0"/>
        <w:bidi w:val="0"/>
        <w:spacing w:line="579" w:lineRule="exact"/>
        <w:ind w:firstLine="643"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b/>
          <w:bCs/>
          <w:color w:val="auto"/>
          <w:sz w:val="32"/>
          <w:szCs w:val="32"/>
          <w:lang w:val="en-US" w:eastAsia="zh-CN"/>
        </w:rPr>
        <w:t>第十八条</w:t>
      </w:r>
      <w:r>
        <w:rPr>
          <w:rFonts w:hint="eastAsia" w:ascii="仿宋_GB2312" w:hAnsi="方正仿宋_GB2312" w:eastAsia="仿宋_GB2312" w:cs="方正仿宋_GB2312"/>
          <w:color w:val="auto"/>
          <w:sz w:val="32"/>
          <w:szCs w:val="32"/>
          <w:lang w:val="en-US" w:eastAsia="zh-CN"/>
        </w:rPr>
        <w:t xml:space="preserve"> 入库服务机构具有下列情形之一的，知保中心可取消其资格，且三年内不再受理该机构的入库申请：</w:t>
      </w:r>
    </w:p>
    <w:p w14:paraId="0D19D34D">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color w:val="auto"/>
          <w:sz w:val="32"/>
          <w:szCs w:val="32"/>
          <w:lang w:val="en-US" w:eastAsia="zh-CN"/>
        </w:rPr>
        <w:t>（一）服务机构提出出库请求；</w:t>
      </w:r>
    </w:p>
    <w:p w14:paraId="44571664">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color w:val="auto"/>
          <w:sz w:val="32"/>
          <w:szCs w:val="32"/>
          <w:lang w:val="en-US" w:eastAsia="zh-CN"/>
        </w:rPr>
        <w:t>（二）违反有关法律法规、规章和政策，受到刑事、行政等处罚的；</w:t>
      </w:r>
    </w:p>
    <w:p w14:paraId="3E107596">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color w:val="auto"/>
          <w:sz w:val="32"/>
          <w:szCs w:val="32"/>
          <w:lang w:val="en-US" w:eastAsia="zh-CN"/>
        </w:rPr>
        <w:t>（三）提出申请时弄虚作假的；</w:t>
      </w:r>
    </w:p>
    <w:p w14:paraId="5D460A56">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color w:val="auto"/>
          <w:sz w:val="32"/>
          <w:szCs w:val="32"/>
          <w:lang w:val="en-US" w:eastAsia="zh-CN"/>
        </w:rPr>
        <w:t>（四）无正当理由三次（含）以上拒绝履行本办法第十三条规定的公益服务的；</w:t>
      </w:r>
    </w:p>
    <w:p w14:paraId="697E0995">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color w:val="auto"/>
          <w:sz w:val="32"/>
          <w:szCs w:val="32"/>
          <w:lang w:val="en-US" w:eastAsia="zh-CN"/>
        </w:rPr>
        <w:t>（五）三年内未提供过知识产权公益咨询服务按照自然出库处理；</w:t>
      </w:r>
    </w:p>
    <w:p w14:paraId="52A3BD6A">
      <w:pPr>
        <w:keepNext w:val="0"/>
        <w:keepLines w:val="0"/>
        <w:pageBreakBefore w:val="0"/>
        <w:widowControl w:val="0"/>
        <w:kinsoku/>
        <w:wordWrap/>
        <w:topLinePunct w:val="0"/>
        <w:bidi w:val="0"/>
        <w:spacing w:line="579" w:lineRule="exact"/>
        <w:ind w:firstLine="640"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color w:val="auto"/>
          <w:sz w:val="32"/>
          <w:szCs w:val="32"/>
          <w:lang w:val="en-US" w:eastAsia="zh-CN"/>
        </w:rPr>
        <w:t>（六）违反职业道德，产生不良社会影响的。</w:t>
      </w:r>
    </w:p>
    <w:p w14:paraId="5F6CC6D1">
      <w:pPr>
        <w:keepNext w:val="0"/>
        <w:keepLines w:val="0"/>
        <w:pageBreakBefore w:val="0"/>
        <w:widowControl w:val="0"/>
        <w:kinsoku/>
        <w:wordWrap/>
        <w:topLinePunct w:val="0"/>
        <w:bidi w:val="0"/>
        <w:spacing w:line="579" w:lineRule="exact"/>
        <w:ind w:firstLine="643"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b/>
          <w:bCs/>
          <w:color w:val="auto"/>
          <w:sz w:val="32"/>
          <w:szCs w:val="32"/>
          <w:lang w:val="en-US" w:eastAsia="zh-CN"/>
        </w:rPr>
        <w:t>第十九条</w:t>
      </w:r>
      <w:r>
        <w:rPr>
          <w:rFonts w:hint="eastAsia" w:ascii="仿宋_GB2312" w:hAnsi="方正仿宋_GB2312" w:eastAsia="仿宋_GB2312" w:cs="方正仿宋_GB2312"/>
          <w:color w:val="auto"/>
          <w:sz w:val="32"/>
          <w:szCs w:val="32"/>
          <w:lang w:val="en-US" w:eastAsia="zh-CN"/>
        </w:rPr>
        <w:t xml:space="preserve"> 已入库服务机构被取消资格的，知保中心将发出书面告知书。</w:t>
      </w:r>
    </w:p>
    <w:p w14:paraId="243CB557">
      <w:pPr>
        <w:keepNext w:val="0"/>
        <w:keepLines w:val="0"/>
        <w:pageBreakBefore w:val="0"/>
        <w:widowControl w:val="0"/>
        <w:kinsoku/>
        <w:wordWrap/>
        <w:topLinePunct w:val="0"/>
        <w:bidi w:val="0"/>
        <w:spacing w:line="579" w:lineRule="exact"/>
        <w:ind w:firstLine="643"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b/>
          <w:bCs/>
          <w:color w:val="auto"/>
          <w:sz w:val="32"/>
          <w:szCs w:val="32"/>
          <w:lang w:val="en-US" w:eastAsia="zh-CN"/>
        </w:rPr>
        <w:t>第二十条</w:t>
      </w:r>
      <w:r>
        <w:rPr>
          <w:rFonts w:hint="eastAsia" w:ascii="仿宋_GB2312" w:hAnsi="方正仿宋_GB2312" w:eastAsia="仿宋_GB2312" w:cs="方正仿宋_GB2312"/>
          <w:color w:val="auto"/>
          <w:sz w:val="32"/>
          <w:szCs w:val="32"/>
          <w:lang w:val="en-US" w:eastAsia="zh-CN"/>
        </w:rPr>
        <w:t xml:space="preserve"> 已入库的服务机构有本办法第十八条规定的行为，且情节严重、影响恶劣或被追究法律责任的，知保中心将予以公告。</w:t>
      </w:r>
    </w:p>
    <w:p w14:paraId="33041440">
      <w:pPr>
        <w:keepNext w:val="0"/>
        <w:keepLines w:val="0"/>
        <w:pageBreakBefore w:val="0"/>
        <w:widowControl w:val="0"/>
        <w:kinsoku/>
        <w:wordWrap/>
        <w:topLinePunct w:val="0"/>
        <w:bidi w:val="0"/>
        <w:spacing w:line="579" w:lineRule="exact"/>
        <w:ind w:firstLine="643" w:firstLineChars="200"/>
        <w:textAlignment w:val="auto"/>
        <w:rPr>
          <w:rFonts w:hint="eastAsia" w:ascii="黑体" w:hAnsi="黑体" w:eastAsia="黑体" w:cs="黑体"/>
          <w:b w:val="0"/>
          <w:bCs w:val="0"/>
          <w:snapToGrid w:val="0"/>
          <w:color w:val="000000"/>
          <w:spacing w:val="-1"/>
          <w:kern w:val="0"/>
          <w:sz w:val="32"/>
          <w:szCs w:val="32"/>
          <w:lang w:eastAsia="zh-CN"/>
        </w:rPr>
      </w:pPr>
      <w:r>
        <w:rPr>
          <w:rFonts w:hint="eastAsia" w:ascii="仿宋_GB2312" w:hAnsi="方正仿宋_GB2312" w:eastAsia="仿宋_GB2312" w:cs="方正仿宋_GB2312"/>
          <w:b/>
          <w:bCs/>
          <w:color w:val="auto"/>
          <w:sz w:val="32"/>
          <w:szCs w:val="32"/>
          <w:lang w:val="en-US" w:eastAsia="zh-CN"/>
        </w:rPr>
        <w:t>第二十一条</w:t>
      </w:r>
      <w:r>
        <w:rPr>
          <w:rFonts w:hint="eastAsia" w:ascii="仿宋_GB2312" w:hAnsi="方正仿宋_GB2312" w:eastAsia="仿宋_GB2312" w:cs="方正仿宋_GB2312"/>
          <w:color w:val="auto"/>
          <w:sz w:val="32"/>
          <w:szCs w:val="32"/>
          <w:lang w:val="en-US" w:eastAsia="zh-CN"/>
        </w:rPr>
        <w:t xml:space="preserve"> 入库服务机构可向知保中心提交书面申请自愿退出服务机构库，知保中心自收到退出申请之日起十五个工作日内出具审批意见。</w:t>
      </w:r>
    </w:p>
    <w:p w14:paraId="41031F49">
      <w:pPr>
        <w:pStyle w:val="4"/>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40" w:lineRule="exact"/>
        <w:ind w:left="0" w:firstLine="320" w:firstLineChars="100"/>
        <w:jc w:val="center"/>
        <w:textAlignment w:val="auto"/>
        <w:rPr>
          <w:rFonts w:ascii="黑体" w:hAnsi="黑体" w:eastAsia="黑体"/>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五</w:t>
      </w:r>
      <w:r>
        <w:rPr>
          <w:rFonts w:hint="eastAsia" w:ascii="黑体" w:hAnsi="黑体" w:eastAsia="黑体"/>
          <w:color w:val="000000"/>
          <w:sz w:val="32"/>
          <w:szCs w:val="32"/>
        </w:rPr>
        <w:t xml:space="preserve">章 </w:t>
      </w:r>
      <w:r>
        <w:rPr>
          <w:rFonts w:hint="eastAsia" w:ascii="黑体" w:hAnsi="黑体" w:eastAsia="黑体"/>
          <w:color w:val="000000"/>
          <w:sz w:val="32"/>
          <w:szCs w:val="32"/>
          <w:lang w:eastAsia="zh-CN"/>
        </w:rPr>
        <w:t>激励与保障</w:t>
      </w:r>
    </w:p>
    <w:p w14:paraId="64846853">
      <w:pPr>
        <w:keepNext w:val="0"/>
        <w:keepLines w:val="0"/>
        <w:pageBreakBefore w:val="0"/>
        <w:widowControl w:val="0"/>
        <w:kinsoku/>
        <w:wordWrap w:val="0"/>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第二十二条</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对服务企业能力强、创新主体评级高的入库机构，</w:t>
      </w:r>
      <w:r>
        <w:rPr>
          <w:rFonts w:hint="default" w:ascii="仿宋_GB2312" w:hAnsi="宋体" w:eastAsia="仿宋_GB2312" w:cs="宋体"/>
          <w:color w:val="000000"/>
          <w:kern w:val="0"/>
          <w:sz w:val="32"/>
          <w:szCs w:val="32"/>
          <w:lang w:eastAsia="zh-CN"/>
        </w:rPr>
        <w:t>经评审</w:t>
      </w:r>
      <w:r>
        <w:rPr>
          <w:rFonts w:hint="eastAsia" w:ascii="仿宋_GB2312" w:hAnsi="宋体" w:eastAsia="仿宋_GB2312" w:cs="宋体"/>
          <w:color w:val="000000"/>
          <w:kern w:val="0"/>
          <w:sz w:val="32"/>
          <w:szCs w:val="32"/>
          <w:lang w:eastAsia="zh-CN"/>
        </w:rPr>
        <w:t>可获年度优秀称号。</w:t>
      </w:r>
    </w:p>
    <w:p w14:paraId="4EB32274">
      <w:pPr>
        <w:pStyle w:val="2"/>
        <w:widowControl/>
        <w:numPr>
          <w:ilvl w:val="0"/>
          <w:numId w:val="0"/>
        </w:numPr>
        <w:kinsoku w:val="0"/>
        <w:autoSpaceDE/>
        <w:autoSpaceDN/>
        <w:adjustRightInd w:val="0"/>
        <w:snapToGrid w:val="0"/>
        <w:spacing w:before="158" w:line="579" w:lineRule="exact"/>
        <w:jc w:val="center"/>
        <w:textAlignment w:val="baseline"/>
        <w:outlineLvl w:val="0"/>
        <w:rPr>
          <w:rFonts w:hint="eastAsia" w:ascii="黑体" w:hAnsi="黑体" w:eastAsia="黑体" w:cs="黑体"/>
          <w:b w:val="0"/>
          <w:bCs w:val="0"/>
          <w:snapToGrid w:val="0"/>
          <w:color w:val="000000"/>
          <w:spacing w:val="-1"/>
          <w:kern w:val="0"/>
          <w:sz w:val="32"/>
          <w:szCs w:val="32"/>
          <w:lang w:eastAsia="zh-CN"/>
        </w:rPr>
      </w:pPr>
      <w:r>
        <w:rPr>
          <w:rFonts w:hint="eastAsia" w:ascii="黑体" w:hAnsi="黑体" w:eastAsia="黑体" w:cs="黑体"/>
          <w:b w:val="0"/>
          <w:bCs w:val="0"/>
          <w:snapToGrid w:val="0"/>
          <w:color w:val="000000"/>
          <w:spacing w:val="-1"/>
          <w:kern w:val="0"/>
          <w:sz w:val="32"/>
          <w:szCs w:val="32"/>
          <w:lang w:eastAsia="zh-CN"/>
        </w:rPr>
        <w:t>第六章 附则</w:t>
      </w:r>
    </w:p>
    <w:p w14:paraId="73804EE9">
      <w:pPr>
        <w:keepNext w:val="0"/>
        <w:keepLines w:val="0"/>
        <w:pageBreakBefore w:val="0"/>
        <w:widowControl w:val="0"/>
        <w:kinsoku/>
        <w:wordWrap/>
        <w:topLinePunct w:val="0"/>
        <w:bidi w:val="0"/>
        <w:spacing w:line="579" w:lineRule="exact"/>
        <w:ind w:firstLine="643" w:firstLineChars="200"/>
        <w:textAlignment w:val="auto"/>
        <w:rPr>
          <w:rFonts w:hint="eastAsia" w:ascii="仿宋_GB2312" w:hAnsi="方正仿宋_GB2312" w:eastAsia="仿宋_GB2312" w:cs="方正仿宋_GB2312"/>
          <w:color w:val="auto"/>
          <w:sz w:val="32"/>
          <w:szCs w:val="32"/>
          <w:lang w:val="en-US" w:eastAsia="zh-CN"/>
        </w:rPr>
      </w:pPr>
      <w:r>
        <w:rPr>
          <w:rFonts w:hint="eastAsia" w:ascii="仿宋_GB2312" w:hAnsi="方正仿宋_GB2312" w:eastAsia="仿宋_GB2312" w:cs="方正仿宋_GB2312"/>
          <w:b/>
          <w:bCs/>
          <w:color w:val="auto"/>
          <w:sz w:val="32"/>
          <w:szCs w:val="32"/>
          <w:lang w:val="en-US" w:eastAsia="zh-CN"/>
        </w:rPr>
        <w:t>第二十三条</w:t>
      </w:r>
      <w:r>
        <w:rPr>
          <w:rFonts w:hint="eastAsia" w:ascii="仿宋_GB2312" w:hAnsi="方正仿宋_GB2312" w:eastAsia="仿宋_GB2312" w:cs="方正仿宋_GB2312"/>
          <w:color w:val="auto"/>
          <w:sz w:val="32"/>
          <w:szCs w:val="32"/>
          <w:lang w:val="en-US" w:eastAsia="zh-CN"/>
        </w:rPr>
        <w:t xml:space="preserve"> 本办法由知保中心负责解释。</w:t>
      </w:r>
    </w:p>
    <w:p w14:paraId="4A6C6089">
      <w:pPr>
        <w:keepNext w:val="0"/>
        <w:keepLines w:val="0"/>
        <w:pageBreakBefore w:val="0"/>
        <w:widowControl w:val="0"/>
        <w:kinsoku/>
        <w:wordWrap/>
        <w:topLinePunct w:val="0"/>
        <w:bidi w:val="0"/>
        <w:spacing w:line="579" w:lineRule="exact"/>
        <w:ind w:firstLine="643" w:firstLineChars="200"/>
        <w:textAlignment w:val="auto"/>
        <w:rPr>
          <w:rFonts w:hint="default"/>
          <w:lang w:val="en"/>
        </w:rPr>
      </w:pPr>
      <w:r>
        <w:rPr>
          <w:rFonts w:hint="eastAsia" w:ascii="仿宋_GB2312" w:hAnsi="方正仿宋_GB2312" w:eastAsia="仿宋_GB2312" w:cs="方正仿宋_GB2312"/>
          <w:b/>
          <w:bCs/>
          <w:color w:val="auto"/>
          <w:sz w:val="32"/>
          <w:szCs w:val="32"/>
          <w:lang w:val="en-US" w:eastAsia="zh-CN"/>
        </w:rPr>
        <w:t>第二十四条</w:t>
      </w:r>
      <w:r>
        <w:rPr>
          <w:rFonts w:hint="eastAsia" w:ascii="仿宋_GB2312" w:hAnsi="方正仿宋_GB2312" w:eastAsia="仿宋_GB2312" w:cs="方正仿宋_GB2312"/>
          <w:color w:val="auto"/>
          <w:sz w:val="32"/>
          <w:szCs w:val="32"/>
          <w:lang w:val="en-US" w:eastAsia="zh-CN"/>
        </w:rPr>
        <w:t xml:space="preserve"> 本办法印发之日起试行实施一年。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18CBA"/>
    <w:multiLevelType w:val="singleLevel"/>
    <w:tmpl w:val="9CD18CBA"/>
    <w:lvl w:ilvl="0" w:tentative="0">
      <w:start w:val="1"/>
      <w:numFmt w:val="chineseCounting"/>
      <w:suff w:val="space"/>
      <w:lvlText w:val="第%1章"/>
      <w:lvlJc w:val="left"/>
      <w:rPr>
        <w:rFonts w:hint="eastAsia"/>
      </w:rPr>
    </w:lvl>
  </w:abstractNum>
  <w:abstractNum w:abstractNumId="1">
    <w:nsid w:val="58E8B315"/>
    <w:multiLevelType w:val="singleLevel"/>
    <w:tmpl w:val="58E8B315"/>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BBF18DA"/>
    <w:rsid w:val="1AB93AD0"/>
    <w:rsid w:val="1FFF275E"/>
    <w:rsid w:val="528863BD"/>
    <w:rsid w:val="69F27C68"/>
    <w:rsid w:val="75BFA5F4"/>
    <w:rsid w:val="7CD475D2"/>
    <w:rsid w:val="FBBF18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Body Text First Indent"/>
    <w:basedOn w:val="2"/>
    <w:next w:val="1"/>
    <w:qFormat/>
    <w:uiPriority w:val="0"/>
    <w:pPr>
      <w:ind w:firstLine="720"/>
    </w:pPr>
  </w:style>
  <w:style w:type="paragraph" w:styleId="4">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2540</Words>
  <Characters>2543</Characters>
  <Lines>0</Lines>
  <Paragraphs>0</Paragraphs>
  <TotalTime>2.33333333333333</TotalTime>
  <ScaleCrop>false</ScaleCrop>
  <LinksUpToDate>false</LinksUpToDate>
  <CharactersWithSpaces>2579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2025-12-24T10:08:00Z</dcterms:created>
  <dc:creator>shiyq</dc:creator>
  <cp:lastModifiedBy>Angelica Wen</cp:lastModifiedBy>
  <dcterms:modified xsi:type="dcterms:W3CDTF">2026-01-13T02:18:44Z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eyJoZGlkIjoiMjFhODFhYjg5OWE3M2UzN2M4ZDY4MGY1OTAyY2Q3OWMiLCJ1c2VySWQiOiIxMDQ1Mjc4MzA3In0=</vt:lpwstr>
  </property>
  <property fmtid="{D5CDD505-2E9C-101B-9397-08002B2CF9AE}" pid="4" name="ICV">
    <vt:lpwstr>6D7439554F8D4938AB1D2D1BD010142B_13</vt:lpwstr>
  </property>
</Properties>
</file>